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2D4" w:rsidRDefault="005242D4" w:rsidP="005242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RAN4 Meeting #84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F2FB9" w:rsidRPr="004F2FB9">
        <w:rPr>
          <w:b/>
          <w:i/>
          <w:noProof/>
          <w:sz w:val="28"/>
        </w:rPr>
        <w:t>R4-17076</w:t>
      </w:r>
      <w:r w:rsidR="004F2FB9">
        <w:rPr>
          <w:b/>
          <w:i/>
          <w:noProof/>
          <w:sz w:val="28"/>
        </w:rPr>
        <w:t>93</w:t>
      </w:r>
    </w:p>
    <w:p w:rsidR="005242D4" w:rsidRDefault="005242D4" w:rsidP="005242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Berlin, Germany, 21</w:t>
      </w:r>
      <w:r w:rsidRPr="0076685A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25</w:t>
      </w:r>
      <w:r w:rsidRPr="00EB72E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Aug, 2017</w:t>
      </w:r>
    </w:p>
    <w:p w:rsidR="00787640" w:rsidRPr="007B7496" w:rsidRDefault="00787640" w:rsidP="00787640">
      <w:pPr>
        <w:pStyle w:val="Header"/>
        <w:rPr>
          <w:bCs/>
          <w:noProof w:val="0"/>
          <w:sz w:val="24"/>
          <w:lang w:val="en-GB" w:eastAsia="ja-JP"/>
        </w:rPr>
      </w:pPr>
    </w:p>
    <w:p w:rsidR="00787640" w:rsidRPr="00F174DB" w:rsidRDefault="00787640" w:rsidP="0078764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7B7496">
        <w:rPr>
          <w:rFonts w:ascii="Arial" w:hAnsi="Arial" w:cs="Arial"/>
          <w:b/>
          <w:bCs/>
          <w:sz w:val="24"/>
        </w:rPr>
        <w:t>Source:</w:t>
      </w:r>
      <w:r w:rsidRPr="007B7496">
        <w:rPr>
          <w:rFonts w:ascii="Arial" w:hAnsi="Arial" w:cs="Arial"/>
          <w:b/>
          <w:bCs/>
          <w:sz w:val="24"/>
        </w:rPr>
        <w:tab/>
      </w:r>
      <w:bookmarkStart w:id="0" w:name="OLE_LINK1"/>
      <w:bookmarkStart w:id="1" w:name="OLE_LINK2"/>
      <w:r w:rsidRPr="00F174DB">
        <w:rPr>
          <w:rFonts w:ascii="Arial" w:hAnsi="Arial" w:cs="Arial"/>
          <w:b/>
          <w:bCs/>
          <w:sz w:val="24"/>
        </w:rPr>
        <w:t>N</w:t>
      </w:r>
      <w:r>
        <w:rPr>
          <w:rFonts w:ascii="Arial" w:hAnsi="Arial" w:cs="Arial"/>
          <w:b/>
          <w:bCs/>
          <w:sz w:val="24"/>
        </w:rPr>
        <w:t>okia</w:t>
      </w:r>
      <w:bookmarkEnd w:id="0"/>
      <w:bookmarkEnd w:id="1"/>
      <w:r w:rsidR="00F80DB5">
        <w:rPr>
          <w:rFonts w:ascii="Arial" w:hAnsi="Arial" w:cs="Arial"/>
          <w:b/>
          <w:bCs/>
          <w:sz w:val="24"/>
        </w:rPr>
        <w:t xml:space="preserve">, </w:t>
      </w:r>
      <w:r w:rsidR="006849FB">
        <w:rPr>
          <w:rFonts w:ascii="Arial" w:hAnsi="Arial" w:cs="Arial"/>
          <w:b/>
          <w:bCs/>
          <w:sz w:val="24"/>
        </w:rPr>
        <w:t>Nokia</w:t>
      </w:r>
      <w:r w:rsidR="00F80DB5">
        <w:rPr>
          <w:rFonts w:ascii="Arial" w:hAnsi="Arial" w:cs="Arial"/>
          <w:b/>
          <w:bCs/>
          <w:sz w:val="24"/>
        </w:rPr>
        <w:t xml:space="preserve"> Shanghai Bell</w:t>
      </w:r>
      <w:r w:rsidR="00DD5FAA">
        <w:rPr>
          <w:rFonts w:ascii="Arial" w:hAnsi="Arial" w:cs="Arial"/>
          <w:b/>
          <w:bCs/>
          <w:sz w:val="24"/>
        </w:rPr>
        <w:t xml:space="preserve"> </w:t>
      </w:r>
    </w:p>
    <w:p w:rsidR="00787640" w:rsidRPr="00F174DB" w:rsidRDefault="00787640" w:rsidP="00787640">
      <w:pPr>
        <w:ind w:left="1985" w:hanging="1985"/>
        <w:rPr>
          <w:rFonts w:ascii="Arial" w:hAnsi="Arial" w:cs="Arial"/>
          <w:b/>
          <w:bCs/>
          <w:sz w:val="24"/>
        </w:rPr>
      </w:pPr>
      <w:r w:rsidRPr="00F174DB">
        <w:rPr>
          <w:rFonts w:ascii="Arial" w:hAnsi="Arial" w:cs="Arial"/>
          <w:b/>
          <w:bCs/>
          <w:sz w:val="24"/>
        </w:rPr>
        <w:t>Title:</w:t>
      </w:r>
      <w:r w:rsidRPr="00F174DB">
        <w:rPr>
          <w:rFonts w:ascii="Arial" w:hAnsi="Arial" w:cs="Arial"/>
          <w:b/>
          <w:bCs/>
          <w:sz w:val="24"/>
        </w:rPr>
        <w:tab/>
      </w:r>
      <w:r w:rsidR="00650AC5">
        <w:rPr>
          <w:rFonts w:ascii="Arial" w:hAnsi="Arial" w:cs="Arial"/>
          <w:b/>
          <w:bCs/>
          <w:sz w:val="24"/>
        </w:rPr>
        <w:t>B</w:t>
      </w:r>
      <w:r w:rsidR="00B50EBC">
        <w:rPr>
          <w:rFonts w:ascii="Arial" w:hAnsi="Arial" w:cs="Arial"/>
          <w:b/>
          <w:bCs/>
          <w:sz w:val="24"/>
        </w:rPr>
        <w:t>and specific UE channel bandwidth</w:t>
      </w:r>
    </w:p>
    <w:p w:rsidR="009B7B48" w:rsidRPr="007B7496" w:rsidRDefault="009B7B48" w:rsidP="009B7B48">
      <w:pPr>
        <w:pStyle w:val="CRCoverPage"/>
        <w:rPr>
          <w:rFonts w:cs="Arial"/>
          <w:b/>
          <w:bCs/>
          <w:sz w:val="24"/>
          <w:lang w:eastAsia="ja-JP"/>
        </w:rPr>
      </w:pPr>
      <w:r w:rsidRPr="00464589">
        <w:rPr>
          <w:rFonts w:cs="Arial"/>
          <w:b/>
          <w:bCs/>
          <w:sz w:val="24"/>
        </w:rPr>
        <w:t>Agenda item:</w:t>
      </w:r>
      <w:r w:rsidRPr="00464589">
        <w:rPr>
          <w:rFonts w:cs="Arial"/>
          <w:b/>
          <w:bCs/>
          <w:sz w:val="24"/>
        </w:rPr>
        <w:tab/>
      </w:r>
      <w:r w:rsidRPr="00464589">
        <w:rPr>
          <w:rFonts w:cs="Arial"/>
          <w:b/>
          <w:bCs/>
          <w:sz w:val="24"/>
        </w:rPr>
        <w:tab/>
      </w:r>
      <w:r w:rsidR="00650AC5">
        <w:rPr>
          <w:rFonts w:cs="Arial"/>
          <w:b/>
          <w:bCs/>
          <w:sz w:val="24"/>
        </w:rPr>
        <w:t>9.</w:t>
      </w:r>
      <w:r w:rsidR="00165BAD">
        <w:rPr>
          <w:rFonts w:cs="Arial"/>
          <w:b/>
          <w:bCs/>
          <w:sz w:val="24"/>
        </w:rPr>
        <w:t>3.</w:t>
      </w:r>
      <w:r w:rsidR="00650AC5">
        <w:rPr>
          <w:rFonts w:cs="Arial"/>
          <w:b/>
          <w:bCs/>
          <w:sz w:val="24"/>
        </w:rPr>
        <w:t>1.2</w:t>
      </w:r>
    </w:p>
    <w:p w:rsidR="0034111C" w:rsidRPr="007B7496" w:rsidRDefault="009B7B48" w:rsidP="00787640">
      <w:pPr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 w:rsidR="00D3689E">
        <w:rPr>
          <w:rFonts w:ascii="Arial" w:hAnsi="Arial" w:cs="Arial"/>
          <w:b/>
          <w:bCs/>
          <w:sz w:val="24"/>
        </w:rPr>
        <w:t>Approval</w:t>
      </w:r>
    </w:p>
    <w:p w:rsidR="0034111C" w:rsidRPr="007B7496" w:rsidRDefault="0034111C">
      <w:pPr>
        <w:pStyle w:val="Heading1"/>
      </w:pPr>
      <w:r w:rsidRPr="007B7496">
        <w:t>1</w:t>
      </w:r>
      <w:r w:rsidRPr="007B7496">
        <w:tab/>
      </w:r>
      <w:r w:rsidR="00EE7FA7" w:rsidRPr="007B7496">
        <w:t>Introduction</w:t>
      </w:r>
    </w:p>
    <w:p w:rsidR="00655675" w:rsidRDefault="00ED2DDC" w:rsidP="00655675">
      <w:bookmarkStart w:id="2" w:name="OLE_LINK13"/>
      <w:bookmarkStart w:id="3" w:name="OLE_LINK14"/>
      <w:r w:rsidRPr="00ED2DDC">
        <w:t xml:space="preserve">In </w:t>
      </w:r>
      <w:r>
        <w:t>RAN4 NR adhoc in Qingdao, the WF on band specific UE channel bandwidth is agreed in [1]</w:t>
      </w:r>
      <w:r w:rsidR="002A72CE">
        <w:t xml:space="preserve"> as summarized below</w:t>
      </w:r>
      <w:r>
        <w:t xml:space="preserve">. </w:t>
      </w:r>
      <w:r w:rsidR="004F3EF8">
        <w:t xml:space="preserve">In this </w:t>
      </w:r>
      <w:r w:rsidR="00065385">
        <w:t>paper,</w:t>
      </w:r>
      <w:r w:rsidR="004F3EF8">
        <w:t xml:space="preserve"> we preset our view on how to specify UE channel bandwidth</w:t>
      </w:r>
      <w:r w:rsidR="00065385">
        <w:t>s</w:t>
      </w:r>
      <w:r w:rsidR="004F3EF8">
        <w:t xml:space="preserve"> in Rel-15.</w:t>
      </w:r>
    </w:p>
    <w:p w:rsidR="00ED2DDC" w:rsidRPr="00ED2DDC" w:rsidRDefault="00ED2DDC" w:rsidP="00ED2DDC">
      <w:pPr>
        <w:rPr>
          <w:i/>
        </w:rPr>
      </w:pPr>
      <w:r>
        <w:rPr>
          <w:i/>
        </w:rPr>
        <w:t>Proposal</w:t>
      </w:r>
    </w:p>
    <w:p w:rsidR="00135BF6" w:rsidRPr="00ED2DDC" w:rsidRDefault="00357153" w:rsidP="00ED2DDC">
      <w:pPr>
        <w:numPr>
          <w:ilvl w:val="0"/>
          <w:numId w:val="37"/>
        </w:numPr>
        <w:rPr>
          <w:i/>
        </w:rPr>
      </w:pPr>
      <w:r w:rsidRPr="00ED2DDC">
        <w:rPr>
          <w:rFonts w:hint="eastAsia"/>
          <w:i/>
        </w:rPr>
        <w:t>Supported channel bandwidth for UE should be decided in a band specific manner</w:t>
      </w:r>
    </w:p>
    <w:p w:rsidR="00135BF6" w:rsidRPr="00ED2DDC" w:rsidRDefault="00357153" w:rsidP="00ED2DDC">
      <w:pPr>
        <w:numPr>
          <w:ilvl w:val="0"/>
          <w:numId w:val="37"/>
        </w:numPr>
        <w:rPr>
          <w:i/>
        </w:rPr>
      </w:pPr>
      <w:r w:rsidRPr="00ED2DDC">
        <w:rPr>
          <w:rFonts w:hint="eastAsia"/>
          <w:i/>
        </w:rPr>
        <w:t>Channel bandwidths in slide #4-5 should be supported for UE</w:t>
      </w:r>
    </w:p>
    <w:p w:rsidR="00135BF6" w:rsidRPr="00ED2DDC" w:rsidRDefault="00357153" w:rsidP="00ED2DDC">
      <w:pPr>
        <w:numPr>
          <w:ilvl w:val="1"/>
          <w:numId w:val="37"/>
        </w:numPr>
        <w:rPr>
          <w:i/>
        </w:rPr>
      </w:pPr>
      <w:r w:rsidRPr="00ED2DDC">
        <w:rPr>
          <w:rFonts w:hint="eastAsia"/>
          <w:i/>
        </w:rPr>
        <w:t xml:space="preserve">Orange color means CBW candidate with square bracket </w:t>
      </w:r>
    </w:p>
    <w:p w:rsidR="00135BF6" w:rsidRPr="00ED2DDC" w:rsidRDefault="00357153" w:rsidP="00ED2DDC">
      <w:pPr>
        <w:numPr>
          <w:ilvl w:val="0"/>
          <w:numId w:val="37"/>
        </w:numPr>
        <w:rPr>
          <w:i/>
        </w:rPr>
      </w:pPr>
      <w:r w:rsidRPr="00ED2DDC">
        <w:rPr>
          <w:rFonts w:hint="eastAsia"/>
          <w:i/>
        </w:rPr>
        <w:t>Square bracket should be removed regardless of data channel SCS from the following channel bandwidths:</w:t>
      </w:r>
    </w:p>
    <w:p w:rsidR="00135BF6" w:rsidRPr="00ED2DDC" w:rsidRDefault="00357153" w:rsidP="00ED2DDC">
      <w:pPr>
        <w:numPr>
          <w:ilvl w:val="1"/>
          <w:numId w:val="37"/>
        </w:numPr>
        <w:rPr>
          <w:i/>
        </w:rPr>
      </w:pPr>
      <w:r w:rsidRPr="00ED2DDC">
        <w:rPr>
          <w:rFonts w:hint="eastAsia"/>
          <w:i/>
        </w:rPr>
        <w:t>40MHz for 3.3-4.2 GHz and 4.4-4.99 GHz bands</w:t>
      </w:r>
    </w:p>
    <w:p w:rsidR="00135BF6" w:rsidRPr="00ED2DDC" w:rsidRDefault="00357153" w:rsidP="00ED2DDC">
      <w:pPr>
        <w:numPr>
          <w:ilvl w:val="1"/>
          <w:numId w:val="37"/>
        </w:numPr>
        <w:rPr>
          <w:i/>
        </w:rPr>
      </w:pPr>
      <w:r w:rsidRPr="00ED2DDC">
        <w:rPr>
          <w:rFonts w:hint="eastAsia"/>
          <w:i/>
        </w:rPr>
        <w:t>200MHz for 24.25-29.5 GHz and 37-40 GHz</w:t>
      </w:r>
    </w:p>
    <w:p w:rsidR="00135BF6" w:rsidRDefault="00357153" w:rsidP="00ED2DDC">
      <w:pPr>
        <w:numPr>
          <w:ilvl w:val="0"/>
          <w:numId w:val="37"/>
        </w:numPr>
        <w:rPr>
          <w:i/>
        </w:rPr>
      </w:pPr>
      <w:r w:rsidRPr="00ED2DDC">
        <w:rPr>
          <w:rFonts w:hint="eastAsia"/>
          <w:i/>
        </w:rPr>
        <w:t>FFS on how to choose the set of CBW to mandate UE to support</w:t>
      </w:r>
    </w:p>
    <w:p w:rsidR="00ED2DDC" w:rsidRPr="00ED2DDC" w:rsidRDefault="00ED2DDC" w:rsidP="00ED2DDC">
      <w:pPr>
        <w:rPr>
          <w:i/>
        </w:rPr>
      </w:pPr>
      <w:r w:rsidRPr="00ED2DDC">
        <w:rPr>
          <w:rFonts w:hint="eastAsia"/>
          <w:i/>
        </w:rPr>
        <w:t>LTE refarming bands</w:t>
      </w:r>
    </w:p>
    <w:p w:rsidR="00D97CE3" w:rsidRDefault="00ED2DDC" w:rsidP="00655675">
      <w:r>
        <w:object w:dxaOrig="23263" w:dyaOrig="79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165pt" o:ole="">
            <v:imagedata r:id="rId8" o:title=""/>
          </v:shape>
          <o:OLEObject Type="Embed" ProgID="Visio.Drawing.11" ShapeID="_x0000_i1025" DrawAspect="Content" ObjectID="_1563998907" r:id="rId9"/>
        </w:object>
      </w:r>
    </w:p>
    <w:p w:rsidR="00ED2DDC" w:rsidRDefault="00ED2DDC" w:rsidP="00655675">
      <w:pPr>
        <w:rPr>
          <w:i/>
        </w:rPr>
      </w:pPr>
      <w:r>
        <w:rPr>
          <w:i/>
        </w:rPr>
        <w:t>NR band</w:t>
      </w:r>
    </w:p>
    <w:p w:rsidR="00ED2DDC" w:rsidRPr="00ED2DDC" w:rsidRDefault="00ED2DDC" w:rsidP="00ED2DDC">
      <w:pPr>
        <w:pStyle w:val="ListParagraph"/>
        <w:numPr>
          <w:ilvl w:val="0"/>
          <w:numId w:val="38"/>
        </w:numPr>
        <w:rPr>
          <w:i/>
        </w:rPr>
      </w:pPr>
      <w:r>
        <w:rPr>
          <w:i/>
        </w:rPr>
        <w:t>Sub6</w:t>
      </w:r>
    </w:p>
    <w:p w:rsidR="00ED2DDC" w:rsidRDefault="00ED2DDC" w:rsidP="00655675">
      <w:r>
        <w:object w:dxaOrig="22164" w:dyaOrig="2754">
          <v:shape id="_x0000_i1026" type="#_x0000_t75" style="width:480.75pt;height:58.5pt" o:ole="">
            <v:imagedata r:id="rId10" o:title=""/>
          </v:shape>
          <o:OLEObject Type="Embed" ProgID="Visio.Drawing.11" ShapeID="_x0000_i1026" DrawAspect="Content" ObjectID="_1563998908" r:id="rId11"/>
        </w:object>
      </w:r>
    </w:p>
    <w:p w:rsidR="00ED2DDC" w:rsidRPr="00ED2DDC" w:rsidRDefault="00ED2DDC" w:rsidP="00ED2DDC">
      <w:pPr>
        <w:rPr>
          <w:i/>
        </w:rPr>
      </w:pPr>
      <w:r>
        <w:rPr>
          <w:i/>
        </w:rPr>
        <w:lastRenderedPageBreak/>
        <w:t>NR band Sub6</w:t>
      </w:r>
    </w:p>
    <w:p w:rsidR="00ED2DDC" w:rsidRDefault="00ED2DDC" w:rsidP="00ED2DDC">
      <w:pPr>
        <w:pStyle w:val="ListParagraph"/>
        <w:numPr>
          <w:ilvl w:val="0"/>
          <w:numId w:val="38"/>
        </w:numPr>
      </w:pPr>
      <w:r>
        <w:t>mmW</w:t>
      </w:r>
    </w:p>
    <w:p w:rsidR="00ED2DDC" w:rsidRDefault="00ED2DDC" w:rsidP="00655675">
      <w:r>
        <w:object w:dxaOrig="14727" w:dyaOrig="2354">
          <v:shape id="_x0000_i1027" type="#_x0000_t75" style="width:481.5pt;height:76.5pt" o:ole="">
            <v:imagedata r:id="rId12" o:title=""/>
          </v:shape>
          <o:OLEObject Type="Embed" ProgID="Visio.Drawing.11" ShapeID="_x0000_i1027" DrawAspect="Content" ObjectID="_1563998909" r:id="rId13"/>
        </w:object>
      </w:r>
    </w:p>
    <w:p w:rsidR="00EB1784" w:rsidRPr="00655675" w:rsidRDefault="00EB1784" w:rsidP="00655675">
      <w:pPr>
        <w:rPr>
          <w:i/>
        </w:rPr>
      </w:pPr>
    </w:p>
    <w:bookmarkEnd w:id="2"/>
    <w:bookmarkEnd w:id="3"/>
    <w:p w:rsidR="00423A6A" w:rsidRDefault="00423A6A" w:rsidP="00423A6A">
      <w:pPr>
        <w:pStyle w:val="Heading1"/>
      </w:pPr>
      <w:r>
        <w:t>2</w:t>
      </w:r>
      <w:r>
        <w:tab/>
      </w:r>
      <w:r w:rsidR="002E6D98">
        <w:t>Discussion</w:t>
      </w:r>
    </w:p>
    <w:p w:rsidR="002A72CE" w:rsidRDefault="003B096A" w:rsidP="00ED2DDC">
      <w:pPr>
        <w:spacing w:after="0"/>
      </w:pPr>
      <w:r>
        <w:t xml:space="preserve">The tables above are not finalized yet with square bracket. In addition, </w:t>
      </w:r>
      <w:r w:rsidR="00262D15">
        <w:t>mandatory set of bandwidths for UE is FFS.</w:t>
      </w:r>
      <w:r w:rsidR="00EB1784">
        <w:t xml:space="preserve"> </w:t>
      </w:r>
      <w:r w:rsidR="00065385">
        <w:t xml:space="preserve">A motivation </w:t>
      </w:r>
      <w:r w:rsidR="00EB1784">
        <w:t>to reduce the set of UE bandwidth</w:t>
      </w:r>
      <w:r w:rsidR="00065385">
        <w:t>s</w:t>
      </w:r>
      <w:r w:rsidR="00FB5698">
        <w:t xml:space="preserve"> is </w:t>
      </w:r>
      <w:r w:rsidR="00EB1784">
        <w:t xml:space="preserve">to </w:t>
      </w:r>
      <w:r w:rsidR="00065385">
        <w:t>simplify</w:t>
      </w:r>
      <w:r w:rsidR="00EB1784">
        <w:t xml:space="preserve"> </w:t>
      </w:r>
      <w:r w:rsidR="00CD629C">
        <w:t xml:space="preserve">the scope of </w:t>
      </w:r>
      <w:r w:rsidR="00EB1784">
        <w:t>UE testing</w:t>
      </w:r>
      <w:r w:rsidR="00100958">
        <w:t>. The other bandwidth</w:t>
      </w:r>
      <w:r w:rsidR="005C3552">
        <w:t>s</w:t>
      </w:r>
      <w:r w:rsidR="00100958">
        <w:t xml:space="preserve"> can be supported by</w:t>
      </w:r>
      <w:r w:rsidR="00EB1784">
        <w:t xml:space="preserve"> the carrier aggregation</w:t>
      </w:r>
      <w:r w:rsidR="00100958">
        <w:t xml:space="preserve"> of the reduced set of UE bandwidths</w:t>
      </w:r>
      <w:r w:rsidR="00EB1784">
        <w:t>. For example, the bandwidth</w:t>
      </w:r>
      <w:r w:rsidR="00065385">
        <w:t>s</w:t>
      </w:r>
      <w:r w:rsidR="00EB1784">
        <w:t xml:space="preserve"> between 10 and 100MH </w:t>
      </w:r>
      <w:r w:rsidR="00100958">
        <w:t xml:space="preserve">with the granularity of 5MHz </w:t>
      </w:r>
      <w:r w:rsidR="00EB1784">
        <w:t>can be supported in the following manner</w:t>
      </w:r>
    </w:p>
    <w:p w:rsidR="00262D15" w:rsidRDefault="00262D15" w:rsidP="00ED2DDC">
      <w:pPr>
        <w:spacing w:after="0"/>
      </w:pPr>
    </w:p>
    <w:p w:rsidR="00E11500" w:rsidRPr="00EB1784" w:rsidRDefault="00E11500" w:rsidP="00E11500">
      <w:pPr>
        <w:spacing w:after="0"/>
        <w:ind w:left="1136"/>
        <w:rPr>
          <w:rFonts w:ascii="Arial" w:hAnsi="Arial" w:cs="Arial"/>
          <w:sz w:val="16"/>
          <w:szCs w:val="16"/>
        </w:rPr>
      </w:pPr>
      <w:r w:rsidRPr="00EB1784">
        <w:rPr>
          <w:rFonts w:ascii="Arial" w:hAnsi="Arial" w:cs="Arial"/>
          <w:sz w:val="16"/>
          <w:szCs w:val="16"/>
        </w:rPr>
        <w:t>B</w:t>
      </w:r>
      <w:r w:rsidR="00100958">
        <w:rPr>
          <w:rFonts w:ascii="Arial" w:hAnsi="Arial" w:cs="Arial"/>
          <w:sz w:val="16"/>
          <w:szCs w:val="16"/>
        </w:rPr>
        <w:t>andwidth</w:t>
      </w:r>
      <w:r w:rsidR="00100958">
        <w:rPr>
          <w:rFonts w:ascii="Arial" w:hAnsi="Arial" w:cs="Arial"/>
          <w:sz w:val="16"/>
          <w:szCs w:val="16"/>
        </w:rPr>
        <w:tab/>
      </w:r>
      <w:r w:rsidRPr="00EB1784">
        <w:rPr>
          <w:rFonts w:ascii="Arial" w:hAnsi="Arial" w:cs="Arial"/>
          <w:sz w:val="16"/>
          <w:szCs w:val="16"/>
        </w:rPr>
        <w:t xml:space="preserve">CA (with 10, 15, 20) </w:t>
      </w:r>
    </w:p>
    <w:p w:rsidR="00E11500" w:rsidRPr="00EB1784" w:rsidRDefault="00E11500" w:rsidP="00E11500">
      <w:pPr>
        <w:spacing w:after="0"/>
        <w:ind w:left="1136"/>
        <w:rPr>
          <w:rFonts w:ascii="Arial" w:hAnsi="Arial" w:cs="Arial"/>
          <w:sz w:val="16"/>
          <w:szCs w:val="16"/>
        </w:rPr>
      </w:pPr>
      <w:r w:rsidRPr="00EB1784">
        <w:rPr>
          <w:rFonts w:ascii="Arial" w:hAnsi="Arial" w:cs="Arial"/>
          <w:sz w:val="16"/>
          <w:szCs w:val="16"/>
        </w:rPr>
        <w:t>10</w:t>
      </w:r>
      <w:r w:rsidRPr="00EB1784">
        <w:rPr>
          <w:rFonts w:ascii="Arial" w:hAnsi="Arial" w:cs="Arial"/>
          <w:sz w:val="16"/>
          <w:szCs w:val="16"/>
        </w:rPr>
        <w:tab/>
      </w:r>
      <w:r w:rsidRPr="00EB1784">
        <w:rPr>
          <w:rFonts w:ascii="Arial" w:hAnsi="Arial" w:cs="Arial"/>
          <w:sz w:val="16"/>
          <w:szCs w:val="16"/>
        </w:rPr>
        <w:tab/>
      </w:r>
      <w:r w:rsidR="00100958">
        <w:rPr>
          <w:rFonts w:ascii="Arial" w:hAnsi="Arial" w:cs="Arial"/>
          <w:sz w:val="16"/>
          <w:szCs w:val="16"/>
        </w:rPr>
        <w:tab/>
      </w:r>
      <w:r w:rsidRPr="00EB1784">
        <w:rPr>
          <w:rFonts w:ascii="Arial" w:hAnsi="Arial" w:cs="Arial"/>
          <w:sz w:val="16"/>
          <w:szCs w:val="16"/>
        </w:rPr>
        <w:t>10</w:t>
      </w:r>
    </w:p>
    <w:p w:rsidR="00E11500" w:rsidRPr="00EB1784" w:rsidRDefault="00E11500" w:rsidP="00E11500">
      <w:pPr>
        <w:spacing w:after="0"/>
        <w:ind w:left="1136"/>
        <w:rPr>
          <w:rFonts w:ascii="Arial" w:hAnsi="Arial" w:cs="Arial"/>
          <w:sz w:val="16"/>
          <w:szCs w:val="16"/>
        </w:rPr>
      </w:pPr>
      <w:r w:rsidRPr="00EB1784">
        <w:rPr>
          <w:rFonts w:ascii="Arial" w:hAnsi="Arial" w:cs="Arial"/>
          <w:sz w:val="16"/>
          <w:szCs w:val="16"/>
        </w:rPr>
        <w:t>15</w:t>
      </w:r>
      <w:r w:rsidRPr="00EB1784">
        <w:rPr>
          <w:rFonts w:ascii="Arial" w:hAnsi="Arial" w:cs="Arial"/>
          <w:sz w:val="16"/>
          <w:szCs w:val="16"/>
        </w:rPr>
        <w:tab/>
      </w:r>
      <w:r w:rsidRPr="00EB1784">
        <w:rPr>
          <w:rFonts w:ascii="Arial" w:hAnsi="Arial" w:cs="Arial"/>
          <w:sz w:val="16"/>
          <w:szCs w:val="16"/>
        </w:rPr>
        <w:tab/>
      </w:r>
      <w:r w:rsidR="00100958">
        <w:rPr>
          <w:rFonts w:ascii="Arial" w:hAnsi="Arial" w:cs="Arial"/>
          <w:sz w:val="16"/>
          <w:szCs w:val="16"/>
        </w:rPr>
        <w:tab/>
      </w:r>
      <w:r w:rsidRPr="00EB1784">
        <w:rPr>
          <w:rFonts w:ascii="Arial" w:hAnsi="Arial" w:cs="Arial"/>
          <w:sz w:val="16"/>
          <w:szCs w:val="16"/>
        </w:rPr>
        <w:t>15</w:t>
      </w:r>
    </w:p>
    <w:p w:rsidR="00E11500" w:rsidRPr="00EB1784" w:rsidRDefault="00E11500" w:rsidP="00E11500">
      <w:pPr>
        <w:spacing w:after="0"/>
        <w:ind w:left="1136"/>
        <w:rPr>
          <w:rFonts w:ascii="Arial" w:hAnsi="Arial" w:cs="Arial"/>
          <w:sz w:val="16"/>
          <w:szCs w:val="16"/>
        </w:rPr>
      </w:pPr>
      <w:r w:rsidRPr="00EB1784">
        <w:rPr>
          <w:rFonts w:ascii="Arial" w:hAnsi="Arial" w:cs="Arial"/>
          <w:sz w:val="16"/>
          <w:szCs w:val="16"/>
        </w:rPr>
        <w:t>20</w:t>
      </w:r>
      <w:r w:rsidRPr="00EB1784">
        <w:rPr>
          <w:rFonts w:ascii="Arial" w:hAnsi="Arial" w:cs="Arial"/>
          <w:sz w:val="16"/>
          <w:szCs w:val="16"/>
        </w:rPr>
        <w:tab/>
      </w:r>
      <w:r w:rsidR="00100958">
        <w:rPr>
          <w:rFonts w:ascii="Arial" w:hAnsi="Arial" w:cs="Arial"/>
          <w:sz w:val="16"/>
          <w:szCs w:val="16"/>
        </w:rPr>
        <w:tab/>
      </w:r>
      <w:r w:rsidRPr="00EB1784">
        <w:rPr>
          <w:rFonts w:ascii="Arial" w:hAnsi="Arial" w:cs="Arial"/>
          <w:sz w:val="16"/>
          <w:szCs w:val="16"/>
        </w:rPr>
        <w:tab/>
        <w:t>20</w:t>
      </w:r>
    </w:p>
    <w:p w:rsidR="00E11500" w:rsidRPr="00EB1784" w:rsidRDefault="00E11500" w:rsidP="00E11500">
      <w:pPr>
        <w:spacing w:after="0"/>
        <w:ind w:left="1136"/>
        <w:rPr>
          <w:rFonts w:ascii="Arial" w:hAnsi="Arial" w:cs="Arial"/>
          <w:sz w:val="16"/>
          <w:szCs w:val="16"/>
        </w:rPr>
      </w:pPr>
      <w:r w:rsidRPr="00EB1784">
        <w:rPr>
          <w:rFonts w:ascii="Arial" w:hAnsi="Arial" w:cs="Arial"/>
          <w:sz w:val="16"/>
          <w:szCs w:val="16"/>
        </w:rPr>
        <w:t>25</w:t>
      </w:r>
      <w:r w:rsidRPr="00EB1784">
        <w:rPr>
          <w:rFonts w:ascii="Arial" w:hAnsi="Arial" w:cs="Arial"/>
          <w:sz w:val="16"/>
          <w:szCs w:val="16"/>
        </w:rPr>
        <w:tab/>
      </w:r>
      <w:r w:rsidR="00100958">
        <w:rPr>
          <w:rFonts w:ascii="Arial" w:hAnsi="Arial" w:cs="Arial"/>
          <w:sz w:val="16"/>
          <w:szCs w:val="16"/>
        </w:rPr>
        <w:tab/>
      </w:r>
      <w:r w:rsidRPr="00EB1784">
        <w:rPr>
          <w:rFonts w:ascii="Arial" w:hAnsi="Arial" w:cs="Arial"/>
          <w:sz w:val="16"/>
          <w:szCs w:val="16"/>
        </w:rPr>
        <w:tab/>
        <w:t>10 + 15</w:t>
      </w:r>
    </w:p>
    <w:p w:rsidR="00E11500" w:rsidRPr="00EB1784" w:rsidRDefault="00E11500" w:rsidP="00E11500">
      <w:pPr>
        <w:spacing w:after="0"/>
        <w:ind w:left="1136"/>
        <w:rPr>
          <w:rFonts w:ascii="Arial" w:hAnsi="Arial" w:cs="Arial"/>
          <w:sz w:val="16"/>
          <w:szCs w:val="16"/>
        </w:rPr>
      </w:pPr>
      <w:r w:rsidRPr="00EB1784">
        <w:rPr>
          <w:rFonts w:ascii="Arial" w:hAnsi="Arial" w:cs="Arial"/>
          <w:sz w:val="16"/>
          <w:szCs w:val="16"/>
        </w:rPr>
        <w:t>30</w:t>
      </w:r>
      <w:r w:rsidRPr="00EB1784">
        <w:rPr>
          <w:rFonts w:ascii="Arial" w:hAnsi="Arial" w:cs="Arial"/>
          <w:sz w:val="16"/>
          <w:szCs w:val="16"/>
        </w:rPr>
        <w:tab/>
      </w:r>
      <w:r w:rsidR="00100958">
        <w:rPr>
          <w:rFonts w:ascii="Arial" w:hAnsi="Arial" w:cs="Arial"/>
          <w:sz w:val="16"/>
          <w:szCs w:val="16"/>
        </w:rPr>
        <w:tab/>
      </w:r>
      <w:r w:rsidRPr="00EB1784">
        <w:rPr>
          <w:rFonts w:ascii="Arial" w:hAnsi="Arial" w:cs="Arial"/>
          <w:sz w:val="16"/>
          <w:szCs w:val="16"/>
        </w:rPr>
        <w:tab/>
        <w:t>15 + 15</w:t>
      </w:r>
    </w:p>
    <w:p w:rsidR="00E11500" w:rsidRPr="00EB1784" w:rsidRDefault="00E11500" w:rsidP="00E11500">
      <w:pPr>
        <w:spacing w:after="0"/>
        <w:ind w:left="1136"/>
        <w:rPr>
          <w:rFonts w:ascii="Arial" w:hAnsi="Arial" w:cs="Arial"/>
          <w:sz w:val="16"/>
          <w:szCs w:val="16"/>
        </w:rPr>
      </w:pPr>
      <w:r w:rsidRPr="00EB1784">
        <w:rPr>
          <w:rFonts w:ascii="Arial" w:hAnsi="Arial" w:cs="Arial"/>
          <w:sz w:val="16"/>
          <w:szCs w:val="16"/>
        </w:rPr>
        <w:t>35</w:t>
      </w:r>
      <w:r w:rsidRPr="00EB1784">
        <w:rPr>
          <w:rFonts w:ascii="Arial" w:hAnsi="Arial" w:cs="Arial"/>
          <w:sz w:val="16"/>
          <w:szCs w:val="16"/>
        </w:rPr>
        <w:tab/>
      </w:r>
      <w:r w:rsidR="00100958">
        <w:rPr>
          <w:rFonts w:ascii="Arial" w:hAnsi="Arial" w:cs="Arial"/>
          <w:sz w:val="16"/>
          <w:szCs w:val="16"/>
        </w:rPr>
        <w:tab/>
      </w:r>
      <w:r w:rsidRPr="00EB1784">
        <w:rPr>
          <w:rFonts w:ascii="Arial" w:hAnsi="Arial" w:cs="Arial"/>
          <w:sz w:val="16"/>
          <w:szCs w:val="16"/>
        </w:rPr>
        <w:tab/>
        <w:t>20 + 15</w:t>
      </w:r>
    </w:p>
    <w:p w:rsidR="00E11500" w:rsidRPr="00EB1784" w:rsidRDefault="00E11500" w:rsidP="00E11500">
      <w:pPr>
        <w:spacing w:after="0"/>
        <w:ind w:left="1136"/>
        <w:rPr>
          <w:rFonts w:ascii="Arial" w:hAnsi="Arial" w:cs="Arial"/>
          <w:sz w:val="16"/>
          <w:szCs w:val="16"/>
        </w:rPr>
      </w:pPr>
      <w:r w:rsidRPr="00EB1784">
        <w:rPr>
          <w:rFonts w:ascii="Arial" w:hAnsi="Arial" w:cs="Arial"/>
          <w:sz w:val="16"/>
          <w:szCs w:val="16"/>
        </w:rPr>
        <w:t>40</w:t>
      </w:r>
      <w:r w:rsidRPr="00EB1784">
        <w:rPr>
          <w:rFonts w:ascii="Arial" w:hAnsi="Arial" w:cs="Arial"/>
          <w:sz w:val="16"/>
          <w:szCs w:val="16"/>
        </w:rPr>
        <w:tab/>
      </w:r>
      <w:r w:rsidR="00100958">
        <w:rPr>
          <w:rFonts w:ascii="Arial" w:hAnsi="Arial" w:cs="Arial"/>
          <w:sz w:val="16"/>
          <w:szCs w:val="16"/>
        </w:rPr>
        <w:tab/>
      </w:r>
      <w:r w:rsidRPr="00EB1784">
        <w:rPr>
          <w:rFonts w:ascii="Arial" w:hAnsi="Arial" w:cs="Arial"/>
          <w:sz w:val="16"/>
          <w:szCs w:val="16"/>
        </w:rPr>
        <w:tab/>
        <w:t>20 + 20</w:t>
      </w:r>
    </w:p>
    <w:p w:rsidR="00E11500" w:rsidRPr="00EB1784" w:rsidRDefault="00E11500" w:rsidP="00E11500">
      <w:pPr>
        <w:spacing w:after="0"/>
        <w:ind w:left="1136"/>
        <w:rPr>
          <w:rFonts w:ascii="Arial" w:hAnsi="Arial" w:cs="Arial"/>
          <w:sz w:val="16"/>
          <w:szCs w:val="16"/>
        </w:rPr>
      </w:pPr>
      <w:r w:rsidRPr="00EB1784">
        <w:rPr>
          <w:rFonts w:ascii="Arial" w:hAnsi="Arial" w:cs="Arial"/>
          <w:sz w:val="16"/>
          <w:szCs w:val="16"/>
        </w:rPr>
        <w:t>45</w:t>
      </w:r>
      <w:r w:rsidRPr="00EB1784">
        <w:rPr>
          <w:rFonts w:ascii="Arial" w:hAnsi="Arial" w:cs="Arial"/>
          <w:sz w:val="16"/>
          <w:szCs w:val="16"/>
        </w:rPr>
        <w:tab/>
      </w:r>
      <w:r w:rsidR="00100958">
        <w:rPr>
          <w:rFonts w:ascii="Arial" w:hAnsi="Arial" w:cs="Arial"/>
          <w:sz w:val="16"/>
          <w:szCs w:val="16"/>
        </w:rPr>
        <w:tab/>
      </w:r>
      <w:r w:rsidRPr="00EB1784">
        <w:rPr>
          <w:rFonts w:ascii="Arial" w:hAnsi="Arial" w:cs="Arial"/>
          <w:sz w:val="16"/>
          <w:szCs w:val="16"/>
        </w:rPr>
        <w:tab/>
        <w:t>15 + 15 + 15</w:t>
      </w:r>
    </w:p>
    <w:p w:rsidR="00E11500" w:rsidRPr="00EB1784" w:rsidRDefault="00E11500" w:rsidP="00E11500">
      <w:pPr>
        <w:spacing w:after="0"/>
        <w:ind w:left="1136"/>
        <w:rPr>
          <w:rFonts w:ascii="Arial" w:hAnsi="Arial" w:cs="Arial"/>
          <w:sz w:val="16"/>
          <w:szCs w:val="16"/>
        </w:rPr>
      </w:pPr>
      <w:r w:rsidRPr="00EB1784">
        <w:rPr>
          <w:rFonts w:ascii="Arial" w:hAnsi="Arial" w:cs="Arial"/>
          <w:sz w:val="16"/>
          <w:szCs w:val="16"/>
        </w:rPr>
        <w:t>50</w:t>
      </w:r>
      <w:r w:rsidRPr="00EB1784">
        <w:rPr>
          <w:rFonts w:ascii="Arial" w:hAnsi="Arial" w:cs="Arial"/>
          <w:sz w:val="16"/>
          <w:szCs w:val="16"/>
        </w:rPr>
        <w:tab/>
      </w:r>
      <w:r w:rsidR="00100958">
        <w:rPr>
          <w:rFonts w:ascii="Arial" w:hAnsi="Arial" w:cs="Arial"/>
          <w:sz w:val="16"/>
          <w:szCs w:val="16"/>
        </w:rPr>
        <w:tab/>
      </w:r>
      <w:r w:rsidRPr="00EB1784">
        <w:rPr>
          <w:rFonts w:ascii="Arial" w:hAnsi="Arial" w:cs="Arial"/>
          <w:sz w:val="16"/>
          <w:szCs w:val="16"/>
        </w:rPr>
        <w:tab/>
        <w:t>20 + 20 + 10</w:t>
      </w:r>
    </w:p>
    <w:p w:rsidR="00E11500" w:rsidRPr="00EB1784" w:rsidRDefault="00E11500" w:rsidP="00E11500">
      <w:pPr>
        <w:spacing w:after="0"/>
        <w:ind w:left="1136"/>
        <w:rPr>
          <w:rFonts w:ascii="Arial" w:hAnsi="Arial" w:cs="Arial"/>
          <w:sz w:val="16"/>
          <w:szCs w:val="16"/>
        </w:rPr>
      </w:pPr>
      <w:r w:rsidRPr="00EB1784">
        <w:rPr>
          <w:rFonts w:ascii="Arial" w:hAnsi="Arial" w:cs="Arial"/>
          <w:sz w:val="16"/>
          <w:szCs w:val="16"/>
        </w:rPr>
        <w:t>55</w:t>
      </w:r>
      <w:r w:rsidRPr="00EB1784">
        <w:rPr>
          <w:rFonts w:ascii="Arial" w:hAnsi="Arial" w:cs="Arial"/>
          <w:sz w:val="16"/>
          <w:szCs w:val="16"/>
        </w:rPr>
        <w:tab/>
      </w:r>
      <w:r w:rsidRPr="00EB1784">
        <w:rPr>
          <w:rFonts w:ascii="Arial" w:hAnsi="Arial" w:cs="Arial"/>
          <w:sz w:val="16"/>
          <w:szCs w:val="16"/>
        </w:rPr>
        <w:tab/>
      </w:r>
      <w:r w:rsidR="00100958">
        <w:rPr>
          <w:rFonts w:ascii="Arial" w:hAnsi="Arial" w:cs="Arial"/>
          <w:sz w:val="16"/>
          <w:szCs w:val="16"/>
        </w:rPr>
        <w:tab/>
      </w:r>
      <w:r w:rsidRPr="00EB1784">
        <w:rPr>
          <w:rFonts w:ascii="Arial" w:hAnsi="Arial" w:cs="Arial"/>
          <w:sz w:val="16"/>
          <w:szCs w:val="16"/>
        </w:rPr>
        <w:t>20 + 20 + 15</w:t>
      </w:r>
    </w:p>
    <w:p w:rsidR="00E11500" w:rsidRPr="00EB1784" w:rsidRDefault="00E11500" w:rsidP="00E11500">
      <w:pPr>
        <w:spacing w:after="0"/>
        <w:ind w:left="1136"/>
        <w:rPr>
          <w:rFonts w:ascii="Arial" w:hAnsi="Arial" w:cs="Arial"/>
          <w:sz w:val="16"/>
          <w:szCs w:val="16"/>
        </w:rPr>
      </w:pPr>
      <w:r w:rsidRPr="00EB1784">
        <w:rPr>
          <w:rFonts w:ascii="Arial" w:hAnsi="Arial" w:cs="Arial"/>
          <w:sz w:val="16"/>
          <w:szCs w:val="16"/>
        </w:rPr>
        <w:t>60</w:t>
      </w:r>
      <w:r w:rsidR="00100958">
        <w:rPr>
          <w:rFonts w:ascii="Arial" w:hAnsi="Arial" w:cs="Arial"/>
          <w:sz w:val="16"/>
          <w:szCs w:val="16"/>
        </w:rPr>
        <w:tab/>
      </w:r>
      <w:r w:rsidRPr="00EB1784">
        <w:rPr>
          <w:rFonts w:ascii="Arial" w:hAnsi="Arial" w:cs="Arial"/>
          <w:sz w:val="16"/>
          <w:szCs w:val="16"/>
        </w:rPr>
        <w:tab/>
      </w:r>
      <w:r w:rsidRPr="00EB1784">
        <w:rPr>
          <w:rFonts w:ascii="Arial" w:hAnsi="Arial" w:cs="Arial"/>
          <w:sz w:val="16"/>
          <w:szCs w:val="16"/>
        </w:rPr>
        <w:tab/>
        <w:t>20 + 20 + 20</w:t>
      </w:r>
    </w:p>
    <w:p w:rsidR="00E11500" w:rsidRPr="00EB1784" w:rsidRDefault="00E11500" w:rsidP="00E11500">
      <w:pPr>
        <w:spacing w:after="0"/>
        <w:ind w:left="1136"/>
        <w:rPr>
          <w:rFonts w:ascii="Arial" w:hAnsi="Arial" w:cs="Arial"/>
          <w:sz w:val="16"/>
          <w:szCs w:val="16"/>
        </w:rPr>
      </w:pPr>
      <w:r w:rsidRPr="00EB1784">
        <w:rPr>
          <w:rFonts w:ascii="Arial" w:hAnsi="Arial" w:cs="Arial"/>
          <w:sz w:val="16"/>
          <w:szCs w:val="16"/>
        </w:rPr>
        <w:t>65</w:t>
      </w:r>
      <w:r w:rsidR="00100958">
        <w:rPr>
          <w:rFonts w:ascii="Arial" w:hAnsi="Arial" w:cs="Arial"/>
          <w:sz w:val="16"/>
          <w:szCs w:val="16"/>
        </w:rPr>
        <w:tab/>
      </w:r>
      <w:r w:rsidRPr="00EB1784">
        <w:rPr>
          <w:rFonts w:ascii="Arial" w:hAnsi="Arial" w:cs="Arial"/>
          <w:sz w:val="16"/>
          <w:szCs w:val="16"/>
        </w:rPr>
        <w:tab/>
      </w:r>
      <w:r w:rsidRPr="00EB1784">
        <w:rPr>
          <w:rFonts w:ascii="Arial" w:hAnsi="Arial" w:cs="Arial"/>
          <w:sz w:val="16"/>
          <w:szCs w:val="16"/>
        </w:rPr>
        <w:tab/>
        <w:t>20 + 20 + 15 + 10</w:t>
      </w:r>
    </w:p>
    <w:p w:rsidR="00E11500" w:rsidRPr="00EB1784" w:rsidRDefault="00E11500" w:rsidP="00E11500">
      <w:pPr>
        <w:spacing w:after="0"/>
        <w:ind w:left="1136"/>
        <w:rPr>
          <w:rFonts w:ascii="Arial" w:hAnsi="Arial" w:cs="Arial"/>
          <w:sz w:val="16"/>
          <w:szCs w:val="16"/>
        </w:rPr>
      </w:pPr>
      <w:r w:rsidRPr="00EB1784">
        <w:rPr>
          <w:rFonts w:ascii="Arial" w:hAnsi="Arial" w:cs="Arial"/>
          <w:sz w:val="16"/>
          <w:szCs w:val="16"/>
        </w:rPr>
        <w:t>70</w:t>
      </w:r>
      <w:r w:rsidR="00100958">
        <w:rPr>
          <w:rFonts w:ascii="Arial" w:hAnsi="Arial" w:cs="Arial"/>
          <w:sz w:val="16"/>
          <w:szCs w:val="16"/>
        </w:rPr>
        <w:tab/>
      </w:r>
      <w:r w:rsidRPr="00EB1784">
        <w:rPr>
          <w:rFonts w:ascii="Arial" w:hAnsi="Arial" w:cs="Arial"/>
          <w:sz w:val="16"/>
          <w:szCs w:val="16"/>
        </w:rPr>
        <w:tab/>
      </w:r>
      <w:r w:rsidRPr="00EB1784">
        <w:rPr>
          <w:rFonts w:ascii="Arial" w:hAnsi="Arial" w:cs="Arial"/>
          <w:sz w:val="16"/>
          <w:szCs w:val="16"/>
        </w:rPr>
        <w:tab/>
        <w:t>20 + 20 + 20 + 10</w:t>
      </w:r>
    </w:p>
    <w:p w:rsidR="00E11500" w:rsidRPr="00EB1784" w:rsidRDefault="00E11500" w:rsidP="00E11500">
      <w:pPr>
        <w:spacing w:after="0"/>
        <w:ind w:left="1136"/>
        <w:rPr>
          <w:rFonts w:ascii="Arial" w:hAnsi="Arial" w:cs="Arial"/>
          <w:sz w:val="16"/>
          <w:szCs w:val="16"/>
        </w:rPr>
      </w:pPr>
      <w:r w:rsidRPr="00EB1784">
        <w:rPr>
          <w:rFonts w:ascii="Arial" w:hAnsi="Arial" w:cs="Arial"/>
          <w:sz w:val="16"/>
          <w:szCs w:val="16"/>
        </w:rPr>
        <w:t>75</w:t>
      </w:r>
      <w:r w:rsidR="00100958">
        <w:rPr>
          <w:rFonts w:ascii="Arial" w:hAnsi="Arial" w:cs="Arial"/>
          <w:sz w:val="16"/>
          <w:szCs w:val="16"/>
        </w:rPr>
        <w:tab/>
      </w:r>
      <w:r w:rsidRPr="00EB1784">
        <w:rPr>
          <w:rFonts w:ascii="Arial" w:hAnsi="Arial" w:cs="Arial"/>
          <w:sz w:val="16"/>
          <w:szCs w:val="16"/>
        </w:rPr>
        <w:tab/>
      </w:r>
      <w:r w:rsidRPr="00EB1784">
        <w:rPr>
          <w:rFonts w:ascii="Arial" w:hAnsi="Arial" w:cs="Arial"/>
          <w:sz w:val="16"/>
          <w:szCs w:val="16"/>
        </w:rPr>
        <w:tab/>
        <w:t xml:space="preserve">20 + 20 + 20 + 15 </w:t>
      </w:r>
    </w:p>
    <w:p w:rsidR="00E11500" w:rsidRPr="00EB1784" w:rsidRDefault="00E11500" w:rsidP="00E11500">
      <w:pPr>
        <w:spacing w:after="0"/>
        <w:ind w:left="1136"/>
        <w:rPr>
          <w:rFonts w:ascii="Arial" w:hAnsi="Arial" w:cs="Arial"/>
          <w:sz w:val="16"/>
          <w:szCs w:val="16"/>
        </w:rPr>
      </w:pPr>
      <w:r w:rsidRPr="00EB1784">
        <w:rPr>
          <w:rFonts w:ascii="Arial" w:hAnsi="Arial" w:cs="Arial"/>
          <w:sz w:val="16"/>
          <w:szCs w:val="16"/>
        </w:rPr>
        <w:t>80</w:t>
      </w:r>
      <w:r w:rsidR="00100958">
        <w:rPr>
          <w:rFonts w:ascii="Arial" w:hAnsi="Arial" w:cs="Arial"/>
          <w:sz w:val="16"/>
          <w:szCs w:val="16"/>
        </w:rPr>
        <w:tab/>
      </w:r>
      <w:r w:rsidRPr="00EB1784">
        <w:rPr>
          <w:rFonts w:ascii="Arial" w:hAnsi="Arial" w:cs="Arial"/>
          <w:sz w:val="16"/>
          <w:szCs w:val="16"/>
        </w:rPr>
        <w:tab/>
      </w:r>
      <w:r w:rsidRPr="00EB1784">
        <w:rPr>
          <w:rFonts w:ascii="Arial" w:hAnsi="Arial" w:cs="Arial"/>
          <w:sz w:val="16"/>
          <w:szCs w:val="16"/>
        </w:rPr>
        <w:tab/>
        <w:t>20 + 20 + 20 + 20</w:t>
      </w:r>
    </w:p>
    <w:p w:rsidR="00E11500" w:rsidRPr="00EB1784" w:rsidRDefault="00E11500" w:rsidP="00E11500">
      <w:pPr>
        <w:spacing w:after="0"/>
        <w:ind w:left="1136"/>
        <w:rPr>
          <w:rFonts w:ascii="Arial" w:hAnsi="Arial" w:cs="Arial"/>
          <w:sz w:val="16"/>
          <w:szCs w:val="16"/>
        </w:rPr>
      </w:pPr>
      <w:r w:rsidRPr="00EB1784">
        <w:rPr>
          <w:rFonts w:ascii="Arial" w:hAnsi="Arial" w:cs="Arial"/>
          <w:sz w:val="16"/>
          <w:szCs w:val="16"/>
        </w:rPr>
        <w:t>85</w:t>
      </w:r>
      <w:r w:rsidRPr="00EB1784">
        <w:rPr>
          <w:rFonts w:ascii="Arial" w:hAnsi="Arial" w:cs="Arial"/>
          <w:sz w:val="16"/>
          <w:szCs w:val="16"/>
        </w:rPr>
        <w:tab/>
      </w:r>
      <w:r w:rsidR="00100958">
        <w:rPr>
          <w:rFonts w:ascii="Arial" w:hAnsi="Arial" w:cs="Arial"/>
          <w:sz w:val="16"/>
          <w:szCs w:val="16"/>
        </w:rPr>
        <w:tab/>
      </w:r>
      <w:r w:rsidR="00100958">
        <w:rPr>
          <w:rFonts w:ascii="Arial" w:hAnsi="Arial" w:cs="Arial"/>
          <w:sz w:val="16"/>
          <w:szCs w:val="16"/>
        </w:rPr>
        <w:tab/>
      </w:r>
      <w:r w:rsidRPr="00EB1784">
        <w:rPr>
          <w:rFonts w:ascii="Arial" w:hAnsi="Arial" w:cs="Arial"/>
          <w:sz w:val="16"/>
          <w:szCs w:val="16"/>
        </w:rPr>
        <w:t>20 + 20 + 20 + 15 + 10</w:t>
      </w:r>
    </w:p>
    <w:p w:rsidR="00E11500" w:rsidRPr="00EB1784" w:rsidRDefault="00E11500" w:rsidP="00E11500">
      <w:pPr>
        <w:spacing w:after="0"/>
        <w:ind w:left="1136"/>
        <w:rPr>
          <w:rFonts w:ascii="Arial" w:hAnsi="Arial" w:cs="Arial"/>
          <w:sz w:val="16"/>
          <w:szCs w:val="16"/>
        </w:rPr>
      </w:pPr>
      <w:r w:rsidRPr="00EB1784">
        <w:rPr>
          <w:rFonts w:ascii="Arial" w:hAnsi="Arial" w:cs="Arial"/>
          <w:sz w:val="16"/>
          <w:szCs w:val="16"/>
        </w:rPr>
        <w:t>90</w:t>
      </w:r>
      <w:r w:rsidRPr="00EB1784">
        <w:rPr>
          <w:rFonts w:ascii="Arial" w:hAnsi="Arial" w:cs="Arial"/>
          <w:sz w:val="16"/>
          <w:szCs w:val="16"/>
        </w:rPr>
        <w:tab/>
      </w:r>
      <w:r w:rsidR="00100958">
        <w:rPr>
          <w:rFonts w:ascii="Arial" w:hAnsi="Arial" w:cs="Arial"/>
          <w:sz w:val="16"/>
          <w:szCs w:val="16"/>
        </w:rPr>
        <w:tab/>
      </w:r>
      <w:r w:rsidRPr="00EB1784">
        <w:rPr>
          <w:rFonts w:ascii="Arial" w:hAnsi="Arial" w:cs="Arial"/>
          <w:sz w:val="16"/>
          <w:szCs w:val="16"/>
        </w:rPr>
        <w:tab/>
        <w:t>20 + 20 + 20 + 20 + 10</w:t>
      </w:r>
    </w:p>
    <w:p w:rsidR="00E11500" w:rsidRPr="00EB1784" w:rsidRDefault="00E11500" w:rsidP="00E11500">
      <w:pPr>
        <w:spacing w:after="0"/>
        <w:ind w:left="1136"/>
        <w:rPr>
          <w:rFonts w:ascii="Arial" w:hAnsi="Arial" w:cs="Arial"/>
          <w:sz w:val="16"/>
          <w:szCs w:val="16"/>
        </w:rPr>
      </w:pPr>
      <w:r w:rsidRPr="00EB1784">
        <w:rPr>
          <w:rFonts w:ascii="Arial" w:hAnsi="Arial" w:cs="Arial"/>
          <w:sz w:val="16"/>
          <w:szCs w:val="16"/>
        </w:rPr>
        <w:t>95</w:t>
      </w:r>
      <w:r w:rsidRPr="00EB1784">
        <w:rPr>
          <w:rFonts w:ascii="Arial" w:hAnsi="Arial" w:cs="Arial"/>
          <w:sz w:val="16"/>
          <w:szCs w:val="16"/>
        </w:rPr>
        <w:tab/>
      </w:r>
      <w:r w:rsidR="00100958">
        <w:rPr>
          <w:rFonts w:ascii="Arial" w:hAnsi="Arial" w:cs="Arial"/>
          <w:sz w:val="16"/>
          <w:szCs w:val="16"/>
        </w:rPr>
        <w:tab/>
      </w:r>
      <w:r w:rsidRPr="00EB1784">
        <w:rPr>
          <w:rFonts w:ascii="Arial" w:hAnsi="Arial" w:cs="Arial"/>
          <w:sz w:val="16"/>
          <w:szCs w:val="16"/>
        </w:rPr>
        <w:tab/>
        <w:t>20 + 20 + 20 + 20 + 15</w:t>
      </w:r>
    </w:p>
    <w:p w:rsidR="00E11500" w:rsidRPr="00EB1784" w:rsidRDefault="00E11500" w:rsidP="00E11500">
      <w:pPr>
        <w:spacing w:after="0"/>
        <w:ind w:left="1136"/>
        <w:rPr>
          <w:rFonts w:ascii="Arial" w:hAnsi="Arial" w:cs="Arial"/>
          <w:sz w:val="16"/>
          <w:szCs w:val="16"/>
        </w:rPr>
      </w:pPr>
      <w:r w:rsidRPr="00EB1784">
        <w:rPr>
          <w:rFonts w:ascii="Arial" w:hAnsi="Arial" w:cs="Arial"/>
          <w:sz w:val="16"/>
          <w:szCs w:val="16"/>
        </w:rPr>
        <w:t>100</w:t>
      </w:r>
      <w:r w:rsidRPr="00EB1784">
        <w:rPr>
          <w:rFonts w:ascii="Arial" w:hAnsi="Arial" w:cs="Arial"/>
          <w:sz w:val="16"/>
          <w:szCs w:val="16"/>
        </w:rPr>
        <w:tab/>
      </w:r>
      <w:r w:rsidRPr="00EB1784">
        <w:rPr>
          <w:rFonts w:ascii="Arial" w:hAnsi="Arial" w:cs="Arial"/>
          <w:sz w:val="16"/>
          <w:szCs w:val="16"/>
        </w:rPr>
        <w:tab/>
      </w:r>
      <w:r w:rsidR="00100958">
        <w:rPr>
          <w:rFonts w:ascii="Arial" w:hAnsi="Arial" w:cs="Arial"/>
          <w:sz w:val="16"/>
          <w:szCs w:val="16"/>
        </w:rPr>
        <w:tab/>
      </w:r>
      <w:r w:rsidRPr="00EB1784">
        <w:rPr>
          <w:rFonts w:ascii="Arial" w:hAnsi="Arial" w:cs="Arial"/>
          <w:sz w:val="16"/>
          <w:szCs w:val="16"/>
        </w:rPr>
        <w:t>20 + 20 + 20 + 20 + 20</w:t>
      </w:r>
    </w:p>
    <w:p w:rsidR="00EB1784" w:rsidRDefault="00EB1784" w:rsidP="00ED2DDC">
      <w:pPr>
        <w:spacing w:after="0"/>
      </w:pPr>
    </w:p>
    <w:p w:rsidR="00EB1784" w:rsidRPr="00582FB7" w:rsidRDefault="00EB1784" w:rsidP="00EB1784">
      <w:pPr>
        <w:spacing w:after="0"/>
        <w:rPr>
          <w:b/>
          <w:i/>
        </w:rPr>
      </w:pPr>
      <w:r w:rsidRPr="00582FB7">
        <w:rPr>
          <w:b/>
          <w:i/>
        </w:rPr>
        <w:t>Observation</w:t>
      </w:r>
      <w:r w:rsidR="00614960">
        <w:rPr>
          <w:b/>
          <w:i/>
        </w:rPr>
        <w:t xml:space="preserve"> 1</w:t>
      </w:r>
      <w:r w:rsidRPr="00582FB7">
        <w:rPr>
          <w:b/>
          <w:i/>
        </w:rPr>
        <w:t xml:space="preserve">: </w:t>
      </w:r>
      <w:r>
        <w:rPr>
          <w:b/>
          <w:i/>
        </w:rPr>
        <w:t xml:space="preserve">Any bandwidth between 10 and </w:t>
      </w:r>
      <w:r w:rsidRPr="00100958">
        <w:rPr>
          <w:b/>
          <w:i/>
        </w:rPr>
        <w:t xml:space="preserve">100MHz </w:t>
      </w:r>
      <w:r w:rsidR="00100958" w:rsidRPr="00100958">
        <w:rPr>
          <w:b/>
          <w:i/>
        </w:rPr>
        <w:t>with the granularity of 5MHz</w:t>
      </w:r>
      <w:r w:rsidR="00100958">
        <w:t xml:space="preserve"> </w:t>
      </w:r>
      <w:r>
        <w:rPr>
          <w:b/>
          <w:i/>
        </w:rPr>
        <w:t>can be supported with the minimum set of 10, 15, and 20MHz assuming up to 5 CC CAs.</w:t>
      </w:r>
    </w:p>
    <w:p w:rsidR="00EB1784" w:rsidRDefault="00EB1784" w:rsidP="00ED2DDC">
      <w:pPr>
        <w:spacing w:after="0"/>
      </w:pPr>
    </w:p>
    <w:p w:rsidR="00F32B63" w:rsidRDefault="00F32B63" w:rsidP="00ED2DDC">
      <w:pPr>
        <w:spacing w:after="0"/>
      </w:pPr>
      <w:r>
        <w:t xml:space="preserve">Therefore, </w:t>
      </w:r>
      <w:r w:rsidR="00065385">
        <w:t>it makes sense to mandate the</w:t>
      </w:r>
      <w:r w:rsidR="00100958">
        <w:t>se</w:t>
      </w:r>
      <w:r w:rsidR="00065385">
        <w:t xml:space="preserve"> three bandwidths for the LTE refarming bands and the NR bands 3.3-3.8 and 3.3-4.2GHz, where 5MHz granularity may be expected. </w:t>
      </w:r>
    </w:p>
    <w:p w:rsidR="002D4DE2" w:rsidRDefault="002D4DE2" w:rsidP="00065385">
      <w:pPr>
        <w:spacing w:after="0"/>
        <w:rPr>
          <w:b/>
          <w:i/>
        </w:rPr>
      </w:pPr>
    </w:p>
    <w:p w:rsidR="008A1EEF" w:rsidRDefault="00614960" w:rsidP="00065385">
      <w:pPr>
        <w:spacing w:after="0"/>
        <w:rPr>
          <w:b/>
          <w:i/>
        </w:rPr>
      </w:pPr>
      <w:r>
        <w:rPr>
          <w:b/>
          <w:i/>
        </w:rPr>
        <w:t>Proposal 1</w:t>
      </w:r>
      <w:r w:rsidRPr="00582FB7">
        <w:rPr>
          <w:b/>
          <w:i/>
        </w:rPr>
        <w:t xml:space="preserve">: </w:t>
      </w:r>
      <w:r>
        <w:rPr>
          <w:b/>
          <w:i/>
        </w:rPr>
        <w:t>For LTE refarming bands</w:t>
      </w:r>
      <w:r w:rsidR="00065385">
        <w:rPr>
          <w:b/>
          <w:i/>
        </w:rPr>
        <w:t xml:space="preserve"> and NR bands 3.3-3.8GHz and 3.3-4.2GHz</w:t>
      </w:r>
      <w:r>
        <w:rPr>
          <w:b/>
          <w:i/>
        </w:rPr>
        <w:t xml:space="preserve">, 10, 15, and 20MHz </w:t>
      </w:r>
      <w:r w:rsidR="008A1EEF">
        <w:rPr>
          <w:b/>
          <w:i/>
        </w:rPr>
        <w:t xml:space="preserve">UE channel bandwidth </w:t>
      </w:r>
      <w:r>
        <w:rPr>
          <w:b/>
          <w:i/>
        </w:rPr>
        <w:t>shall be mandated for any SCS.</w:t>
      </w:r>
    </w:p>
    <w:p w:rsidR="00656869" w:rsidRPr="00582FB7" w:rsidRDefault="00656869" w:rsidP="00065385">
      <w:pPr>
        <w:spacing w:after="0"/>
        <w:rPr>
          <w:b/>
          <w:i/>
        </w:rPr>
      </w:pPr>
    </w:p>
    <w:p w:rsidR="00656869" w:rsidRDefault="00656869" w:rsidP="00100958">
      <w:pPr>
        <w:spacing w:after="0"/>
      </w:pPr>
      <w:r>
        <w:t xml:space="preserve">Support of 5MHz channel bandwidth </w:t>
      </w:r>
      <w:r w:rsidR="002D4DE2">
        <w:t xml:space="preserve">should be a band specific decision. If there is a deployment scenario to use 5MHz channel bandwidth in a particular </w:t>
      </w:r>
      <w:r w:rsidR="000D09FE">
        <w:t xml:space="preserve">NR </w:t>
      </w:r>
      <w:r w:rsidR="002D4DE2">
        <w:t>band, then 5MHz channel bandwidth should be included only with</w:t>
      </w:r>
      <w:r w:rsidR="00032C76">
        <w:t xml:space="preserve"> </w:t>
      </w:r>
      <w:r w:rsidR="002D4DE2">
        <w:t>15kHz SCS for the band. UE shall supp</w:t>
      </w:r>
      <w:r w:rsidR="000D09FE">
        <w:t>ort 5MHz bandwidth as mandatory requirement.</w:t>
      </w:r>
    </w:p>
    <w:p w:rsidR="002D4DE2" w:rsidRDefault="002D4DE2" w:rsidP="002D4DE2">
      <w:pPr>
        <w:spacing w:after="0"/>
        <w:rPr>
          <w:b/>
          <w:i/>
        </w:rPr>
      </w:pPr>
    </w:p>
    <w:p w:rsidR="002D4DE2" w:rsidRDefault="002D4DE2" w:rsidP="002D4DE2">
      <w:pPr>
        <w:spacing w:after="0"/>
        <w:rPr>
          <w:b/>
          <w:i/>
        </w:rPr>
      </w:pPr>
      <w:r>
        <w:rPr>
          <w:b/>
          <w:i/>
        </w:rPr>
        <w:t>Proposal 2</w:t>
      </w:r>
      <w:r w:rsidRPr="00582FB7">
        <w:rPr>
          <w:b/>
          <w:i/>
        </w:rPr>
        <w:t xml:space="preserve">: </w:t>
      </w:r>
      <w:r>
        <w:rPr>
          <w:b/>
          <w:i/>
        </w:rPr>
        <w:t xml:space="preserve">The inclusion of 5MHz channel bandwidth </w:t>
      </w:r>
      <w:r w:rsidR="002715FD">
        <w:rPr>
          <w:b/>
          <w:i/>
        </w:rPr>
        <w:t xml:space="preserve">(only applicable to 15kHz SCS) </w:t>
      </w:r>
      <w:r>
        <w:rPr>
          <w:b/>
          <w:i/>
        </w:rPr>
        <w:t>is a band specific decision. If 5MHz is decided to be included, it is mandatory for UE supporting the band</w:t>
      </w:r>
      <w:r w:rsidR="00B5745D">
        <w:rPr>
          <w:b/>
          <w:i/>
        </w:rPr>
        <w:t>width</w:t>
      </w:r>
      <w:r>
        <w:rPr>
          <w:b/>
          <w:i/>
        </w:rPr>
        <w:t>.</w:t>
      </w:r>
    </w:p>
    <w:p w:rsidR="002D4DE2" w:rsidRDefault="002D4DE2" w:rsidP="00100958">
      <w:pPr>
        <w:spacing w:after="0"/>
      </w:pPr>
    </w:p>
    <w:p w:rsidR="00065385" w:rsidRDefault="00065385" w:rsidP="00100958">
      <w:pPr>
        <w:spacing w:after="0"/>
      </w:pPr>
      <w:r>
        <w:t>Additionally, we c</w:t>
      </w:r>
      <w:r w:rsidR="00100958">
        <w:t>an</w:t>
      </w:r>
      <w:r>
        <w:t xml:space="preserve"> introduce larger channel bandwidth</w:t>
      </w:r>
      <w:r w:rsidR="00100958">
        <w:t>s</w:t>
      </w:r>
      <w:r>
        <w:t xml:space="preserve"> to reduce the </w:t>
      </w:r>
      <w:r w:rsidR="00E11500">
        <w:t xml:space="preserve">number of CCs. </w:t>
      </w:r>
      <w:r w:rsidR="00100958">
        <w:t xml:space="preserve">This would simplify the CA scenarios for the bands with wide contiguous spectrum. </w:t>
      </w:r>
      <w:r w:rsidR="00E11500">
        <w:t xml:space="preserve">For example, </w:t>
      </w:r>
      <w:r w:rsidR="00FC7719">
        <w:t>for band 41</w:t>
      </w:r>
      <w:r w:rsidR="00100958">
        <w:t xml:space="preserve"> and</w:t>
      </w:r>
      <w:r w:rsidR="00FC7719">
        <w:t xml:space="preserve"> NR bands 3.3-3.8GHz and 3.3-4.2GHz, a single operator may have larger holding more than 60</w:t>
      </w:r>
      <w:r w:rsidR="00100958">
        <w:t>M</w:t>
      </w:r>
      <w:r w:rsidR="00FC7719">
        <w:t xml:space="preserve">Hz, which requires </w:t>
      </w:r>
      <w:r w:rsidR="00100958">
        <w:t>4 or 5</w:t>
      </w:r>
      <w:r w:rsidR="00FC7719">
        <w:t xml:space="preserve"> CCs as presented above</w:t>
      </w:r>
      <w:r w:rsidR="00100958">
        <w:t xml:space="preserve"> with the minimum set of channel bandwidths</w:t>
      </w:r>
      <w:r w:rsidR="00FC7719">
        <w:t>.</w:t>
      </w:r>
      <w:r w:rsidR="00100958">
        <w:t xml:space="preserve"> If we add 50 and 80MHz </w:t>
      </w:r>
      <w:r w:rsidR="00D0749F">
        <w:t xml:space="preserve">in the UE bandwidth set, then </w:t>
      </w:r>
      <w:r w:rsidR="00E11500">
        <w:t xml:space="preserve">all the bandwidths can be supported with 3 </w:t>
      </w:r>
      <w:r w:rsidR="00100958">
        <w:t xml:space="preserve">or less </w:t>
      </w:r>
      <w:r w:rsidR="00E11500">
        <w:t>CCs.</w:t>
      </w:r>
      <w:r>
        <w:t xml:space="preserve">  </w:t>
      </w:r>
    </w:p>
    <w:p w:rsidR="00065385" w:rsidRDefault="00065385" w:rsidP="00ED2DDC">
      <w:pPr>
        <w:spacing w:after="0"/>
      </w:pPr>
    </w:p>
    <w:p w:rsidR="00E11500" w:rsidRPr="00EB1784" w:rsidRDefault="00E11500" w:rsidP="00E11500">
      <w:pPr>
        <w:spacing w:after="0"/>
        <w:ind w:left="1136"/>
        <w:rPr>
          <w:rFonts w:ascii="Arial" w:hAnsi="Arial" w:cs="Arial"/>
          <w:sz w:val="16"/>
          <w:szCs w:val="16"/>
        </w:rPr>
      </w:pPr>
      <w:r w:rsidRPr="00EB1784">
        <w:rPr>
          <w:rFonts w:ascii="Arial" w:hAnsi="Arial" w:cs="Arial"/>
          <w:sz w:val="16"/>
          <w:szCs w:val="16"/>
        </w:rPr>
        <w:t>BW</w:t>
      </w:r>
      <w:r w:rsidRPr="00EB1784">
        <w:rPr>
          <w:rFonts w:ascii="Arial" w:hAnsi="Arial" w:cs="Arial"/>
          <w:sz w:val="16"/>
          <w:szCs w:val="16"/>
        </w:rPr>
        <w:tab/>
      </w:r>
      <w:r w:rsidRPr="00EB1784">
        <w:rPr>
          <w:rFonts w:ascii="Arial" w:hAnsi="Arial" w:cs="Arial"/>
          <w:sz w:val="16"/>
          <w:szCs w:val="16"/>
        </w:rPr>
        <w:tab/>
        <w:t>CA (with 10, 15, 20</w:t>
      </w:r>
      <w:r>
        <w:rPr>
          <w:rFonts w:ascii="Arial" w:hAnsi="Arial" w:cs="Arial"/>
          <w:sz w:val="16"/>
          <w:szCs w:val="16"/>
        </w:rPr>
        <w:t>, 50, 80</w:t>
      </w:r>
      <w:r w:rsidRPr="00EB1784">
        <w:rPr>
          <w:rFonts w:ascii="Arial" w:hAnsi="Arial" w:cs="Arial"/>
          <w:sz w:val="16"/>
          <w:szCs w:val="16"/>
        </w:rPr>
        <w:t xml:space="preserve">) </w:t>
      </w:r>
    </w:p>
    <w:p w:rsidR="00E11500" w:rsidRPr="00EB1784" w:rsidRDefault="00E11500" w:rsidP="00E11500">
      <w:pPr>
        <w:spacing w:after="0"/>
        <w:ind w:left="1136"/>
        <w:rPr>
          <w:rFonts w:ascii="Arial" w:hAnsi="Arial" w:cs="Arial"/>
          <w:sz w:val="16"/>
          <w:szCs w:val="16"/>
        </w:rPr>
      </w:pPr>
      <w:r w:rsidRPr="00EB1784">
        <w:rPr>
          <w:rFonts w:ascii="Arial" w:hAnsi="Arial" w:cs="Arial"/>
          <w:sz w:val="16"/>
          <w:szCs w:val="16"/>
        </w:rPr>
        <w:t>10</w:t>
      </w:r>
      <w:r w:rsidRPr="00EB1784">
        <w:rPr>
          <w:rFonts w:ascii="Arial" w:hAnsi="Arial" w:cs="Arial"/>
          <w:sz w:val="16"/>
          <w:szCs w:val="16"/>
        </w:rPr>
        <w:tab/>
      </w:r>
      <w:r w:rsidRPr="00EB1784">
        <w:rPr>
          <w:rFonts w:ascii="Arial" w:hAnsi="Arial" w:cs="Arial"/>
          <w:sz w:val="16"/>
          <w:szCs w:val="16"/>
        </w:rPr>
        <w:tab/>
        <w:t>10</w:t>
      </w:r>
    </w:p>
    <w:p w:rsidR="00E11500" w:rsidRPr="00EB1784" w:rsidRDefault="00E11500" w:rsidP="00E11500">
      <w:pPr>
        <w:spacing w:after="0"/>
        <w:ind w:left="1136"/>
        <w:rPr>
          <w:rFonts w:ascii="Arial" w:hAnsi="Arial" w:cs="Arial"/>
          <w:sz w:val="16"/>
          <w:szCs w:val="16"/>
        </w:rPr>
      </w:pPr>
      <w:r w:rsidRPr="00EB1784">
        <w:rPr>
          <w:rFonts w:ascii="Arial" w:hAnsi="Arial" w:cs="Arial"/>
          <w:sz w:val="16"/>
          <w:szCs w:val="16"/>
        </w:rPr>
        <w:t>15</w:t>
      </w:r>
      <w:r w:rsidRPr="00EB1784">
        <w:rPr>
          <w:rFonts w:ascii="Arial" w:hAnsi="Arial" w:cs="Arial"/>
          <w:sz w:val="16"/>
          <w:szCs w:val="16"/>
        </w:rPr>
        <w:tab/>
      </w:r>
      <w:r w:rsidRPr="00EB1784">
        <w:rPr>
          <w:rFonts w:ascii="Arial" w:hAnsi="Arial" w:cs="Arial"/>
          <w:sz w:val="16"/>
          <w:szCs w:val="16"/>
        </w:rPr>
        <w:tab/>
        <w:t>15</w:t>
      </w:r>
    </w:p>
    <w:p w:rsidR="00E11500" w:rsidRPr="00EB1784" w:rsidRDefault="00E11500" w:rsidP="00E11500">
      <w:pPr>
        <w:spacing w:after="0"/>
        <w:ind w:left="1136"/>
        <w:rPr>
          <w:rFonts w:ascii="Arial" w:hAnsi="Arial" w:cs="Arial"/>
          <w:sz w:val="16"/>
          <w:szCs w:val="16"/>
        </w:rPr>
      </w:pPr>
      <w:r w:rsidRPr="00EB1784">
        <w:rPr>
          <w:rFonts w:ascii="Arial" w:hAnsi="Arial" w:cs="Arial"/>
          <w:sz w:val="16"/>
          <w:szCs w:val="16"/>
        </w:rPr>
        <w:t>20</w:t>
      </w:r>
      <w:r w:rsidRPr="00EB1784">
        <w:rPr>
          <w:rFonts w:ascii="Arial" w:hAnsi="Arial" w:cs="Arial"/>
          <w:sz w:val="16"/>
          <w:szCs w:val="16"/>
        </w:rPr>
        <w:tab/>
      </w:r>
      <w:r w:rsidRPr="00EB1784">
        <w:rPr>
          <w:rFonts w:ascii="Arial" w:hAnsi="Arial" w:cs="Arial"/>
          <w:sz w:val="16"/>
          <w:szCs w:val="16"/>
        </w:rPr>
        <w:tab/>
        <w:t>20</w:t>
      </w:r>
    </w:p>
    <w:p w:rsidR="00E11500" w:rsidRPr="00EB1784" w:rsidRDefault="00E11500" w:rsidP="00E11500">
      <w:pPr>
        <w:spacing w:after="0"/>
        <w:ind w:left="1136"/>
        <w:rPr>
          <w:rFonts w:ascii="Arial" w:hAnsi="Arial" w:cs="Arial"/>
          <w:sz w:val="16"/>
          <w:szCs w:val="16"/>
        </w:rPr>
      </w:pPr>
      <w:r w:rsidRPr="00EB1784">
        <w:rPr>
          <w:rFonts w:ascii="Arial" w:hAnsi="Arial" w:cs="Arial"/>
          <w:sz w:val="16"/>
          <w:szCs w:val="16"/>
        </w:rPr>
        <w:t>25</w:t>
      </w:r>
      <w:r w:rsidRPr="00EB1784">
        <w:rPr>
          <w:rFonts w:ascii="Arial" w:hAnsi="Arial" w:cs="Arial"/>
          <w:sz w:val="16"/>
          <w:szCs w:val="16"/>
        </w:rPr>
        <w:tab/>
      </w:r>
      <w:r w:rsidRPr="00EB1784">
        <w:rPr>
          <w:rFonts w:ascii="Arial" w:hAnsi="Arial" w:cs="Arial"/>
          <w:sz w:val="16"/>
          <w:szCs w:val="16"/>
        </w:rPr>
        <w:tab/>
        <w:t>10 + 15</w:t>
      </w:r>
    </w:p>
    <w:p w:rsidR="00E11500" w:rsidRPr="00EB1784" w:rsidRDefault="00E11500" w:rsidP="00E11500">
      <w:pPr>
        <w:spacing w:after="0"/>
        <w:ind w:left="1136"/>
        <w:rPr>
          <w:rFonts w:ascii="Arial" w:hAnsi="Arial" w:cs="Arial"/>
          <w:sz w:val="16"/>
          <w:szCs w:val="16"/>
        </w:rPr>
      </w:pPr>
      <w:r w:rsidRPr="00EB1784">
        <w:rPr>
          <w:rFonts w:ascii="Arial" w:hAnsi="Arial" w:cs="Arial"/>
          <w:sz w:val="16"/>
          <w:szCs w:val="16"/>
        </w:rPr>
        <w:t>30</w:t>
      </w:r>
      <w:r w:rsidRPr="00EB1784">
        <w:rPr>
          <w:rFonts w:ascii="Arial" w:hAnsi="Arial" w:cs="Arial"/>
          <w:sz w:val="16"/>
          <w:szCs w:val="16"/>
        </w:rPr>
        <w:tab/>
      </w:r>
      <w:r w:rsidRPr="00EB1784">
        <w:rPr>
          <w:rFonts w:ascii="Arial" w:hAnsi="Arial" w:cs="Arial"/>
          <w:sz w:val="16"/>
          <w:szCs w:val="16"/>
        </w:rPr>
        <w:tab/>
        <w:t>15 + 15</w:t>
      </w:r>
    </w:p>
    <w:p w:rsidR="00E11500" w:rsidRPr="00EB1784" w:rsidRDefault="00E11500" w:rsidP="00E11500">
      <w:pPr>
        <w:spacing w:after="0"/>
        <w:ind w:left="1136"/>
        <w:rPr>
          <w:rFonts w:ascii="Arial" w:hAnsi="Arial" w:cs="Arial"/>
          <w:sz w:val="16"/>
          <w:szCs w:val="16"/>
        </w:rPr>
      </w:pPr>
      <w:r w:rsidRPr="00EB1784">
        <w:rPr>
          <w:rFonts w:ascii="Arial" w:hAnsi="Arial" w:cs="Arial"/>
          <w:sz w:val="16"/>
          <w:szCs w:val="16"/>
        </w:rPr>
        <w:t>35</w:t>
      </w:r>
      <w:r w:rsidRPr="00EB1784">
        <w:rPr>
          <w:rFonts w:ascii="Arial" w:hAnsi="Arial" w:cs="Arial"/>
          <w:sz w:val="16"/>
          <w:szCs w:val="16"/>
        </w:rPr>
        <w:tab/>
      </w:r>
      <w:r w:rsidRPr="00EB1784">
        <w:rPr>
          <w:rFonts w:ascii="Arial" w:hAnsi="Arial" w:cs="Arial"/>
          <w:sz w:val="16"/>
          <w:szCs w:val="16"/>
        </w:rPr>
        <w:tab/>
        <w:t>20 + 15</w:t>
      </w:r>
    </w:p>
    <w:p w:rsidR="00E11500" w:rsidRPr="00EB1784" w:rsidRDefault="00E11500" w:rsidP="00E11500">
      <w:pPr>
        <w:spacing w:after="0"/>
        <w:ind w:left="1136"/>
        <w:rPr>
          <w:rFonts w:ascii="Arial" w:hAnsi="Arial" w:cs="Arial"/>
          <w:sz w:val="16"/>
          <w:szCs w:val="16"/>
        </w:rPr>
      </w:pPr>
      <w:r w:rsidRPr="00EB1784">
        <w:rPr>
          <w:rFonts w:ascii="Arial" w:hAnsi="Arial" w:cs="Arial"/>
          <w:sz w:val="16"/>
          <w:szCs w:val="16"/>
        </w:rPr>
        <w:t>40</w:t>
      </w:r>
      <w:r w:rsidRPr="00EB1784">
        <w:rPr>
          <w:rFonts w:ascii="Arial" w:hAnsi="Arial" w:cs="Arial"/>
          <w:sz w:val="16"/>
          <w:szCs w:val="16"/>
        </w:rPr>
        <w:tab/>
      </w:r>
      <w:r w:rsidRPr="00EB1784">
        <w:rPr>
          <w:rFonts w:ascii="Arial" w:hAnsi="Arial" w:cs="Arial"/>
          <w:sz w:val="16"/>
          <w:szCs w:val="16"/>
        </w:rPr>
        <w:tab/>
        <w:t>20 + 20</w:t>
      </w:r>
    </w:p>
    <w:p w:rsidR="00E11500" w:rsidRPr="00EB1784" w:rsidRDefault="00E11500" w:rsidP="00E11500">
      <w:pPr>
        <w:spacing w:after="0"/>
        <w:ind w:left="1136"/>
        <w:rPr>
          <w:rFonts w:ascii="Arial" w:hAnsi="Arial" w:cs="Arial"/>
          <w:sz w:val="16"/>
          <w:szCs w:val="16"/>
        </w:rPr>
      </w:pPr>
      <w:r w:rsidRPr="00EB1784">
        <w:rPr>
          <w:rFonts w:ascii="Arial" w:hAnsi="Arial" w:cs="Arial"/>
          <w:sz w:val="16"/>
          <w:szCs w:val="16"/>
        </w:rPr>
        <w:t>45</w:t>
      </w:r>
      <w:r w:rsidRPr="00EB1784">
        <w:rPr>
          <w:rFonts w:ascii="Arial" w:hAnsi="Arial" w:cs="Arial"/>
          <w:sz w:val="16"/>
          <w:szCs w:val="16"/>
        </w:rPr>
        <w:tab/>
      </w:r>
      <w:r w:rsidRPr="00EB1784">
        <w:rPr>
          <w:rFonts w:ascii="Arial" w:hAnsi="Arial" w:cs="Arial"/>
          <w:sz w:val="16"/>
          <w:szCs w:val="16"/>
        </w:rPr>
        <w:tab/>
        <w:t>15 + 15 + 15</w:t>
      </w:r>
    </w:p>
    <w:p w:rsidR="00E11500" w:rsidRPr="00EB1784" w:rsidRDefault="00E11500" w:rsidP="00E11500">
      <w:pPr>
        <w:spacing w:after="0"/>
        <w:ind w:left="1136"/>
        <w:rPr>
          <w:rFonts w:ascii="Arial" w:hAnsi="Arial" w:cs="Arial"/>
          <w:sz w:val="16"/>
          <w:szCs w:val="16"/>
        </w:rPr>
      </w:pPr>
      <w:r w:rsidRPr="00EB1784">
        <w:rPr>
          <w:rFonts w:ascii="Arial" w:hAnsi="Arial" w:cs="Arial"/>
          <w:sz w:val="16"/>
          <w:szCs w:val="16"/>
        </w:rPr>
        <w:t>50</w:t>
      </w:r>
      <w:r w:rsidRPr="00EB1784">
        <w:rPr>
          <w:rFonts w:ascii="Arial" w:hAnsi="Arial" w:cs="Arial"/>
          <w:sz w:val="16"/>
          <w:szCs w:val="16"/>
        </w:rPr>
        <w:tab/>
      </w:r>
      <w:r w:rsidRPr="00EB1784"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>50</w:t>
      </w:r>
    </w:p>
    <w:p w:rsidR="00E11500" w:rsidRPr="00EB1784" w:rsidRDefault="00E11500" w:rsidP="00E11500">
      <w:pPr>
        <w:spacing w:after="0"/>
        <w:ind w:left="1136"/>
        <w:rPr>
          <w:rFonts w:ascii="Arial" w:hAnsi="Arial" w:cs="Arial"/>
          <w:sz w:val="16"/>
          <w:szCs w:val="16"/>
        </w:rPr>
      </w:pPr>
      <w:r w:rsidRPr="00EB1784">
        <w:rPr>
          <w:rFonts w:ascii="Arial" w:hAnsi="Arial" w:cs="Arial"/>
          <w:sz w:val="16"/>
          <w:szCs w:val="16"/>
        </w:rPr>
        <w:t>55</w:t>
      </w:r>
      <w:r w:rsidRPr="00EB1784">
        <w:rPr>
          <w:rFonts w:ascii="Arial" w:hAnsi="Arial" w:cs="Arial"/>
          <w:sz w:val="16"/>
          <w:szCs w:val="16"/>
        </w:rPr>
        <w:tab/>
      </w:r>
      <w:r w:rsidRPr="00EB1784">
        <w:rPr>
          <w:rFonts w:ascii="Arial" w:hAnsi="Arial" w:cs="Arial"/>
          <w:sz w:val="16"/>
          <w:szCs w:val="16"/>
        </w:rPr>
        <w:tab/>
        <w:t>20 + 20 + 15</w:t>
      </w:r>
    </w:p>
    <w:p w:rsidR="00E11500" w:rsidRPr="00EB1784" w:rsidRDefault="00E11500" w:rsidP="00E11500">
      <w:pPr>
        <w:spacing w:after="0"/>
        <w:ind w:left="1136"/>
        <w:rPr>
          <w:rFonts w:ascii="Arial" w:hAnsi="Arial" w:cs="Arial"/>
          <w:sz w:val="16"/>
          <w:szCs w:val="16"/>
        </w:rPr>
      </w:pPr>
      <w:r w:rsidRPr="00EB1784">
        <w:rPr>
          <w:rFonts w:ascii="Arial" w:hAnsi="Arial" w:cs="Arial"/>
          <w:sz w:val="16"/>
          <w:szCs w:val="16"/>
        </w:rPr>
        <w:t>60</w:t>
      </w:r>
      <w:r w:rsidRPr="00EB1784">
        <w:rPr>
          <w:rFonts w:ascii="Arial" w:hAnsi="Arial" w:cs="Arial"/>
          <w:sz w:val="16"/>
          <w:szCs w:val="16"/>
        </w:rPr>
        <w:tab/>
      </w:r>
      <w:r w:rsidRPr="00EB1784"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>50 + 10</w:t>
      </w:r>
    </w:p>
    <w:p w:rsidR="00E11500" w:rsidRPr="00EB1784" w:rsidRDefault="00E11500" w:rsidP="00E11500">
      <w:pPr>
        <w:spacing w:after="0"/>
        <w:ind w:left="1136"/>
        <w:rPr>
          <w:rFonts w:ascii="Arial" w:hAnsi="Arial" w:cs="Arial"/>
          <w:sz w:val="16"/>
          <w:szCs w:val="16"/>
        </w:rPr>
      </w:pPr>
      <w:r w:rsidRPr="00EB1784">
        <w:rPr>
          <w:rFonts w:ascii="Arial" w:hAnsi="Arial" w:cs="Arial"/>
          <w:sz w:val="16"/>
          <w:szCs w:val="16"/>
        </w:rPr>
        <w:t>65</w:t>
      </w:r>
      <w:r w:rsidRPr="00EB1784">
        <w:rPr>
          <w:rFonts w:ascii="Arial" w:hAnsi="Arial" w:cs="Arial"/>
          <w:sz w:val="16"/>
          <w:szCs w:val="16"/>
        </w:rPr>
        <w:tab/>
      </w:r>
      <w:r w:rsidRPr="00EB1784"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>50 + 15</w:t>
      </w:r>
    </w:p>
    <w:p w:rsidR="00E11500" w:rsidRPr="00EB1784" w:rsidRDefault="00E11500" w:rsidP="00E11500">
      <w:pPr>
        <w:spacing w:after="0"/>
        <w:ind w:left="1136"/>
        <w:rPr>
          <w:rFonts w:ascii="Arial" w:hAnsi="Arial" w:cs="Arial"/>
          <w:sz w:val="16"/>
          <w:szCs w:val="16"/>
        </w:rPr>
      </w:pPr>
      <w:r w:rsidRPr="00EB1784">
        <w:rPr>
          <w:rFonts w:ascii="Arial" w:hAnsi="Arial" w:cs="Arial"/>
          <w:sz w:val="16"/>
          <w:szCs w:val="16"/>
        </w:rPr>
        <w:t>70</w:t>
      </w:r>
      <w:r w:rsidRPr="00EB1784">
        <w:rPr>
          <w:rFonts w:ascii="Arial" w:hAnsi="Arial" w:cs="Arial"/>
          <w:sz w:val="16"/>
          <w:szCs w:val="16"/>
        </w:rPr>
        <w:tab/>
      </w:r>
      <w:r w:rsidRPr="00EB1784"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>50 + 20</w:t>
      </w:r>
    </w:p>
    <w:p w:rsidR="00E11500" w:rsidRPr="00EB1784" w:rsidRDefault="00E11500" w:rsidP="00E11500">
      <w:pPr>
        <w:spacing w:after="0"/>
        <w:ind w:left="1136"/>
        <w:rPr>
          <w:rFonts w:ascii="Arial" w:hAnsi="Arial" w:cs="Arial"/>
          <w:sz w:val="16"/>
          <w:szCs w:val="16"/>
        </w:rPr>
      </w:pPr>
      <w:r w:rsidRPr="00EB1784">
        <w:rPr>
          <w:rFonts w:ascii="Arial" w:hAnsi="Arial" w:cs="Arial"/>
          <w:sz w:val="16"/>
          <w:szCs w:val="16"/>
        </w:rPr>
        <w:t>75</w:t>
      </w:r>
      <w:r w:rsidRPr="00EB1784">
        <w:rPr>
          <w:rFonts w:ascii="Arial" w:hAnsi="Arial" w:cs="Arial"/>
          <w:sz w:val="16"/>
          <w:szCs w:val="16"/>
        </w:rPr>
        <w:tab/>
      </w:r>
      <w:r w:rsidRPr="00EB1784"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>50 + 15 + 10</w:t>
      </w:r>
      <w:r w:rsidRPr="00EB1784">
        <w:rPr>
          <w:rFonts w:ascii="Arial" w:hAnsi="Arial" w:cs="Arial"/>
          <w:sz w:val="16"/>
          <w:szCs w:val="16"/>
        </w:rPr>
        <w:t xml:space="preserve"> </w:t>
      </w:r>
    </w:p>
    <w:p w:rsidR="00E11500" w:rsidRPr="00EB1784" w:rsidRDefault="00E11500" w:rsidP="00E11500">
      <w:pPr>
        <w:spacing w:after="0"/>
        <w:ind w:left="1136"/>
        <w:rPr>
          <w:rFonts w:ascii="Arial" w:hAnsi="Arial" w:cs="Arial"/>
          <w:sz w:val="16"/>
          <w:szCs w:val="16"/>
        </w:rPr>
      </w:pPr>
      <w:r w:rsidRPr="00EB1784">
        <w:rPr>
          <w:rFonts w:ascii="Arial" w:hAnsi="Arial" w:cs="Arial"/>
          <w:sz w:val="16"/>
          <w:szCs w:val="16"/>
        </w:rPr>
        <w:t>80</w:t>
      </w:r>
      <w:r w:rsidRPr="00EB1784">
        <w:rPr>
          <w:rFonts w:ascii="Arial" w:hAnsi="Arial" w:cs="Arial"/>
          <w:sz w:val="16"/>
          <w:szCs w:val="16"/>
        </w:rPr>
        <w:tab/>
      </w:r>
      <w:r w:rsidRPr="00EB1784"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>80</w:t>
      </w:r>
    </w:p>
    <w:p w:rsidR="00E11500" w:rsidRPr="00EB1784" w:rsidRDefault="00E11500" w:rsidP="00E11500">
      <w:pPr>
        <w:spacing w:after="0"/>
        <w:ind w:left="1136"/>
        <w:rPr>
          <w:rFonts w:ascii="Arial" w:hAnsi="Arial" w:cs="Arial"/>
          <w:sz w:val="16"/>
          <w:szCs w:val="16"/>
        </w:rPr>
      </w:pPr>
      <w:r w:rsidRPr="00EB1784">
        <w:rPr>
          <w:rFonts w:ascii="Arial" w:hAnsi="Arial" w:cs="Arial"/>
          <w:sz w:val="16"/>
          <w:szCs w:val="16"/>
        </w:rPr>
        <w:t>85</w:t>
      </w:r>
      <w:r w:rsidRPr="00EB1784">
        <w:rPr>
          <w:rFonts w:ascii="Arial" w:hAnsi="Arial" w:cs="Arial"/>
          <w:sz w:val="16"/>
          <w:szCs w:val="16"/>
        </w:rPr>
        <w:tab/>
      </w:r>
      <w:r w:rsidRPr="00EB1784"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>50 + 20 + 15</w:t>
      </w:r>
    </w:p>
    <w:p w:rsidR="00E11500" w:rsidRPr="00EB1784" w:rsidRDefault="00E11500" w:rsidP="00E11500">
      <w:pPr>
        <w:spacing w:after="0"/>
        <w:ind w:left="1136"/>
        <w:rPr>
          <w:rFonts w:ascii="Arial" w:hAnsi="Arial" w:cs="Arial"/>
          <w:sz w:val="16"/>
          <w:szCs w:val="16"/>
        </w:rPr>
      </w:pPr>
      <w:r w:rsidRPr="00EB1784">
        <w:rPr>
          <w:rFonts w:ascii="Arial" w:hAnsi="Arial" w:cs="Arial"/>
          <w:sz w:val="16"/>
          <w:szCs w:val="16"/>
        </w:rPr>
        <w:t>90</w:t>
      </w:r>
      <w:r w:rsidRPr="00EB1784">
        <w:rPr>
          <w:rFonts w:ascii="Arial" w:hAnsi="Arial" w:cs="Arial"/>
          <w:sz w:val="16"/>
          <w:szCs w:val="16"/>
        </w:rPr>
        <w:tab/>
      </w:r>
      <w:r w:rsidRPr="00EB1784"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>80 + 10</w:t>
      </w:r>
    </w:p>
    <w:p w:rsidR="00E11500" w:rsidRPr="00EB1784" w:rsidRDefault="00E11500" w:rsidP="00E11500">
      <w:pPr>
        <w:spacing w:after="0"/>
        <w:ind w:left="1136"/>
        <w:rPr>
          <w:rFonts w:ascii="Arial" w:hAnsi="Arial" w:cs="Arial"/>
          <w:sz w:val="16"/>
          <w:szCs w:val="16"/>
        </w:rPr>
      </w:pPr>
      <w:r w:rsidRPr="00EB1784">
        <w:rPr>
          <w:rFonts w:ascii="Arial" w:hAnsi="Arial" w:cs="Arial"/>
          <w:sz w:val="16"/>
          <w:szCs w:val="16"/>
        </w:rPr>
        <w:t>95</w:t>
      </w:r>
      <w:r w:rsidRPr="00EB1784">
        <w:rPr>
          <w:rFonts w:ascii="Arial" w:hAnsi="Arial" w:cs="Arial"/>
          <w:sz w:val="16"/>
          <w:szCs w:val="16"/>
        </w:rPr>
        <w:tab/>
      </w:r>
      <w:r w:rsidRPr="00EB1784"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>80 + 15</w:t>
      </w:r>
    </w:p>
    <w:p w:rsidR="00E11500" w:rsidRPr="00EB1784" w:rsidRDefault="00E11500" w:rsidP="00E11500">
      <w:pPr>
        <w:spacing w:after="0"/>
        <w:ind w:left="1136"/>
        <w:rPr>
          <w:rFonts w:ascii="Arial" w:hAnsi="Arial" w:cs="Arial"/>
          <w:sz w:val="16"/>
          <w:szCs w:val="16"/>
        </w:rPr>
      </w:pPr>
      <w:r w:rsidRPr="00EB1784">
        <w:rPr>
          <w:rFonts w:ascii="Arial" w:hAnsi="Arial" w:cs="Arial"/>
          <w:sz w:val="16"/>
          <w:szCs w:val="16"/>
        </w:rPr>
        <w:t>100</w:t>
      </w:r>
      <w:r w:rsidRPr="00EB1784">
        <w:rPr>
          <w:rFonts w:ascii="Arial" w:hAnsi="Arial" w:cs="Arial"/>
          <w:sz w:val="16"/>
          <w:szCs w:val="16"/>
        </w:rPr>
        <w:tab/>
      </w:r>
      <w:r w:rsidRPr="00EB1784"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>50 + 50</w:t>
      </w:r>
    </w:p>
    <w:p w:rsidR="00E11500" w:rsidRDefault="00E11500" w:rsidP="00ED2DDC">
      <w:pPr>
        <w:spacing w:after="0"/>
      </w:pPr>
    </w:p>
    <w:p w:rsidR="00065385" w:rsidRPr="00E11500" w:rsidRDefault="00065385" w:rsidP="00ED2DDC">
      <w:pPr>
        <w:spacing w:after="0"/>
        <w:rPr>
          <w:b/>
          <w:i/>
        </w:rPr>
      </w:pPr>
      <w:r w:rsidRPr="00E11500">
        <w:rPr>
          <w:b/>
          <w:i/>
        </w:rPr>
        <w:t>Observation</w:t>
      </w:r>
      <w:r w:rsidR="00FC7719">
        <w:rPr>
          <w:b/>
          <w:i/>
        </w:rPr>
        <w:t xml:space="preserve"> 2: For the bands with allocation larger than 60MHz, the additional UE channel bandwidths such as 50 and 80MHz are useful to reduce the number of CCs </w:t>
      </w:r>
      <w:r w:rsidR="00100958">
        <w:rPr>
          <w:b/>
          <w:i/>
        </w:rPr>
        <w:t>of</w:t>
      </w:r>
      <w:r w:rsidR="00FC7719">
        <w:rPr>
          <w:b/>
          <w:i/>
        </w:rPr>
        <w:t xml:space="preserve"> carrier aggregation.</w:t>
      </w:r>
    </w:p>
    <w:p w:rsidR="00065385" w:rsidRDefault="00065385" w:rsidP="00ED2DDC">
      <w:pPr>
        <w:spacing w:after="0"/>
      </w:pPr>
    </w:p>
    <w:p w:rsidR="00557737" w:rsidRDefault="00E11500" w:rsidP="00ED2DDC">
      <w:pPr>
        <w:spacing w:after="0"/>
      </w:pPr>
      <w:r>
        <w:t xml:space="preserve">It has been discussed which bandwidth should be </w:t>
      </w:r>
      <w:r w:rsidR="00656869">
        <w:t>mandated</w:t>
      </w:r>
      <w:r>
        <w:t xml:space="preserve"> for UE. </w:t>
      </w:r>
      <w:r w:rsidR="00557737">
        <w:t xml:space="preserve">The problem </w:t>
      </w:r>
      <w:r w:rsidR="00100958">
        <w:t xml:space="preserve">in </w:t>
      </w:r>
      <w:r w:rsidR="00557737">
        <w:t xml:space="preserve">making UE bandwidth optional is that the base station scheduler will be more complicated if it </w:t>
      </w:r>
      <w:r w:rsidR="00656869">
        <w:t>must</w:t>
      </w:r>
      <w:r w:rsidR="00557737">
        <w:t xml:space="preserve"> handle </w:t>
      </w:r>
      <w:r w:rsidR="00100958">
        <w:t>many varieties</w:t>
      </w:r>
      <w:r w:rsidR="00557737">
        <w:t xml:space="preserve"> of UE </w:t>
      </w:r>
      <w:r w:rsidR="00100958">
        <w:t>bandwidth capabilities</w:t>
      </w:r>
      <w:r w:rsidR="00557737">
        <w:t xml:space="preserve">. In addition, the optimality of UE channel bandwidth requires the </w:t>
      </w:r>
      <w:r w:rsidR="00100958">
        <w:t xml:space="preserve">UE capability </w:t>
      </w:r>
      <w:r w:rsidR="00557737">
        <w:t>signaling bits, which sh</w:t>
      </w:r>
      <w:r w:rsidR="00100958">
        <w:t>all</w:t>
      </w:r>
      <w:r w:rsidR="00557737">
        <w:t xml:space="preserve"> be minimized to reduce the protocol overhead. </w:t>
      </w:r>
    </w:p>
    <w:p w:rsidR="00100958" w:rsidRDefault="00100958" w:rsidP="00557737">
      <w:pPr>
        <w:spacing w:after="0"/>
        <w:rPr>
          <w:b/>
          <w:i/>
        </w:rPr>
      </w:pPr>
    </w:p>
    <w:p w:rsidR="00557737" w:rsidRDefault="00557737" w:rsidP="00557737">
      <w:pPr>
        <w:spacing w:after="0"/>
        <w:rPr>
          <w:b/>
          <w:i/>
        </w:rPr>
      </w:pPr>
      <w:r w:rsidRPr="00582FB7">
        <w:rPr>
          <w:b/>
          <w:i/>
        </w:rPr>
        <w:t>Observation</w:t>
      </w:r>
      <w:r w:rsidR="00FC7719">
        <w:rPr>
          <w:b/>
          <w:i/>
        </w:rPr>
        <w:t xml:space="preserve"> 3</w:t>
      </w:r>
      <w:r w:rsidR="00656869">
        <w:rPr>
          <w:b/>
          <w:i/>
        </w:rPr>
        <w:t>: F</w:t>
      </w:r>
      <w:r>
        <w:rPr>
          <w:b/>
          <w:i/>
        </w:rPr>
        <w:t xml:space="preserve">ragmented UE </w:t>
      </w:r>
      <w:r w:rsidR="00100958">
        <w:rPr>
          <w:b/>
          <w:i/>
        </w:rPr>
        <w:t xml:space="preserve">bandwidth </w:t>
      </w:r>
      <w:r>
        <w:rPr>
          <w:b/>
          <w:i/>
        </w:rPr>
        <w:t>capabilit</w:t>
      </w:r>
      <w:r w:rsidR="00656869">
        <w:rPr>
          <w:b/>
          <w:i/>
        </w:rPr>
        <w:t>ies</w:t>
      </w:r>
      <w:r>
        <w:rPr>
          <w:b/>
          <w:i/>
        </w:rPr>
        <w:t xml:space="preserve"> </w:t>
      </w:r>
      <w:r w:rsidR="00656869">
        <w:rPr>
          <w:b/>
          <w:i/>
        </w:rPr>
        <w:t>are</w:t>
      </w:r>
      <w:r>
        <w:rPr>
          <w:b/>
          <w:i/>
        </w:rPr>
        <w:t xml:space="preserve"> not recommended from the network control efficiency point of view.</w:t>
      </w:r>
    </w:p>
    <w:p w:rsidR="00EB1784" w:rsidRPr="00582FB7" w:rsidRDefault="00EB1784" w:rsidP="00EB1784">
      <w:pPr>
        <w:spacing w:after="0"/>
        <w:rPr>
          <w:b/>
          <w:i/>
        </w:rPr>
      </w:pPr>
      <w:r w:rsidRPr="00582FB7">
        <w:rPr>
          <w:b/>
          <w:i/>
        </w:rPr>
        <w:t>Observation</w:t>
      </w:r>
      <w:r w:rsidR="00FC7719">
        <w:rPr>
          <w:b/>
          <w:i/>
        </w:rPr>
        <w:t xml:space="preserve"> 4</w:t>
      </w:r>
      <w:r w:rsidRPr="00582FB7">
        <w:rPr>
          <w:b/>
          <w:i/>
        </w:rPr>
        <w:t xml:space="preserve">: The </w:t>
      </w:r>
      <w:r w:rsidR="00100958">
        <w:rPr>
          <w:b/>
          <w:i/>
        </w:rPr>
        <w:t xml:space="preserve">UE bandwidth capability </w:t>
      </w:r>
      <w:r w:rsidRPr="00582FB7">
        <w:rPr>
          <w:b/>
          <w:i/>
        </w:rPr>
        <w:t xml:space="preserve">signaling </w:t>
      </w:r>
      <w:r w:rsidR="00100958">
        <w:rPr>
          <w:b/>
          <w:i/>
        </w:rPr>
        <w:t xml:space="preserve">should be minimized to reduce the </w:t>
      </w:r>
      <w:r w:rsidR="00656869">
        <w:rPr>
          <w:b/>
          <w:i/>
        </w:rPr>
        <w:t xml:space="preserve">higher layer </w:t>
      </w:r>
      <w:r w:rsidR="00100958">
        <w:rPr>
          <w:b/>
          <w:i/>
        </w:rPr>
        <w:t>overhead.</w:t>
      </w:r>
    </w:p>
    <w:p w:rsidR="00BB3A47" w:rsidRDefault="00BB3A47" w:rsidP="00B51495">
      <w:pPr>
        <w:spacing w:after="0"/>
      </w:pPr>
    </w:p>
    <w:p w:rsidR="00BB3A47" w:rsidRDefault="00656869" w:rsidP="00B51495">
      <w:pPr>
        <w:spacing w:after="0"/>
      </w:pPr>
      <w:r>
        <w:t>Optional</w:t>
      </w:r>
      <w:r w:rsidR="00BB3A47">
        <w:t xml:space="preserve"> UE bandwidth may reduce the burden UE testing, but increase</w:t>
      </w:r>
      <w:r>
        <w:t xml:space="preserve">s the network </w:t>
      </w:r>
      <w:r w:rsidR="00BB3A47">
        <w:t>overhead. Therefore, we propose not to introduce any optional UE bandwidths. All required channel bandwidths shall be mandated in Rel-15. If there is a new market need after Rel-16 to have new channel bandwidth, the</w:t>
      </w:r>
      <w:r w:rsidR="00720A64">
        <w:t>n,</w:t>
      </w:r>
      <w:bookmarkStart w:id="4" w:name="_GoBack"/>
      <w:bookmarkEnd w:id="4"/>
      <w:r w:rsidR="00BB3A47">
        <w:t xml:space="preserve"> introduction of optional bandwidth can be further discussed.</w:t>
      </w:r>
    </w:p>
    <w:p w:rsidR="00FC7719" w:rsidRDefault="00FC7719" w:rsidP="00B51495">
      <w:pPr>
        <w:spacing w:after="0"/>
      </w:pPr>
    </w:p>
    <w:p w:rsidR="00BB3A47" w:rsidRDefault="00100958" w:rsidP="00B51495">
      <w:pPr>
        <w:spacing w:after="0"/>
      </w:pPr>
      <w:r>
        <w:t>Therefore, i</w:t>
      </w:r>
      <w:r w:rsidR="00BB3A47">
        <w:t>n Rel-15, we only propose to introduce the maximum UE channel bandwidth</w:t>
      </w:r>
      <w:r w:rsidR="00FC7719">
        <w:t xml:space="preserve"> in its UE capability</w:t>
      </w:r>
      <w:r w:rsidR="00BB3A47">
        <w:t>. All channel bandwidth equal to or narrower than the maximum shall be mandated</w:t>
      </w:r>
      <w:r>
        <w:t xml:space="preserve"> for UE</w:t>
      </w:r>
      <w:r w:rsidR="00656869">
        <w:t>. The maximum UE channel bandwidth may be SCS dependent due to the limited FFT size.</w:t>
      </w:r>
    </w:p>
    <w:p w:rsidR="00BB3A47" w:rsidRDefault="00BB3A47" w:rsidP="00B51495">
      <w:pPr>
        <w:spacing w:after="0"/>
      </w:pPr>
      <w:r>
        <w:t xml:space="preserve"> </w:t>
      </w:r>
    </w:p>
    <w:p w:rsidR="00B51495" w:rsidRPr="00582FB7" w:rsidRDefault="00B51495" w:rsidP="00B51495">
      <w:pPr>
        <w:spacing w:after="0"/>
        <w:rPr>
          <w:b/>
          <w:i/>
        </w:rPr>
      </w:pPr>
      <w:r>
        <w:rPr>
          <w:b/>
          <w:i/>
        </w:rPr>
        <w:t xml:space="preserve">Proposal </w:t>
      </w:r>
      <w:r w:rsidR="002D4DE2">
        <w:rPr>
          <w:b/>
          <w:i/>
        </w:rPr>
        <w:t>3</w:t>
      </w:r>
      <w:r w:rsidRPr="00582FB7">
        <w:rPr>
          <w:b/>
          <w:i/>
        </w:rPr>
        <w:t xml:space="preserve">: </w:t>
      </w:r>
      <w:r>
        <w:rPr>
          <w:b/>
          <w:i/>
        </w:rPr>
        <w:t xml:space="preserve">Optional UE bandwidth in Rel-15 shall be only based on the </w:t>
      </w:r>
      <w:r w:rsidR="00656869">
        <w:rPr>
          <w:b/>
          <w:i/>
        </w:rPr>
        <w:t xml:space="preserve">SCS dependent </w:t>
      </w:r>
      <w:r>
        <w:rPr>
          <w:b/>
          <w:i/>
        </w:rPr>
        <w:t>maximum UE channel bandwidth. All narrow</w:t>
      </w:r>
      <w:r w:rsidR="002949CE">
        <w:rPr>
          <w:b/>
          <w:i/>
        </w:rPr>
        <w:t>er</w:t>
      </w:r>
      <w:r>
        <w:rPr>
          <w:b/>
          <w:i/>
        </w:rPr>
        <w:t xml:space="preserve"> channel bandwidths specified for the band shall be </w:t>
      </w:r>
      <w:r w:rsidR="00FC7719">
        <w:rPr>
          <w:b/>
          <w:i/>
        </w:rPr>
        <w:t>mandatory support for UE.</w:t>
      </w:r>
    </w:p>
    <w:p w:rsidR="00EB1784" w:rsidRDefault="00EB1784" w:rsidP="00ED2DDC">
      <w:pPr>
        <w:spacing w:after="0"/>
      </w:pPr>
    </w:p>
    <w:p w:rsidR="004F3EF8" w:rsidRDefault="004F3EF8" w:rsidP="00ED2DDC">
      <w:pPr>
        <w:spacing w:after="0"/>
      </w:pPr>
    </w:p>
    <w:p w:rsidR="00FD060A" w:rsidRDefault="00FD060A" w:rsidP="00FD060A">
      <w:pPr>
        <w:pStyle w:val="Heading1"/>
      </w:pPr>
      <w:r>
        <w:lastRenderedPageBreak/>
        <w:t>3</w:t>
      </w:r>
      <w:r>
        <w:tab/>
        <w:t>Conclusion</w:t>
      </w:r>
    </w:p>
    <w:p w:rsidR="00656869" w:rsidRDefault="00656869" w:rsidP="00100958">
      <w:pPr>
        <w:spacing w:after="0"/>
      </w:pPr>
      <w:r>
        <w:t>In this paper, we have discussed band specific UE channel bandwidth. Our observations and proposals are summarized below.</w:t>
      </w:r>
    </w:p>
    <w:p w:rsidR="00656869" w:rsidRPr="00656869" w:rsidRDefault="00656869" w:rsidP="00100958">
      <w:pPr>
        <w:spacing w:after="0"/>
      </w:pPr>
    </w:p>
    <w:p w:rsidR="00100958" w:rsidRPr="00582FB7" w:rsidRDefault="00100958" w:rsidP="00100958">
      <w:pPr>
        <w:spacing w:after="0"/>
        <w:rPr>
          <w:b/>
          <w:i/>
        </w:rPr>
      </w:pPr>
      <w:r w:rsidRPr="00582FB7">
        <w:rPr>
          <w:b/>
          <w:i/>
        </w:rPr>
        <w:t>Observation</w:t>
      </w:r>
      <w:r>
        <w:rPr>
          <w:b/>
          <w:i/>
        </w:rPr>
        <w:t xml:space="preserve"> 1</w:t>
      </w:r>
      <w:r w:rsidRPr="00582FB7">
        <w:rPr>
          <w:b/>
          <w:i/>
        </w:rPr>
        <w:t xml:space="preserve">: </w:t>
      </w:r>
      <w:r>
        <w:rPr>
          <w:b/>
          <w:i/>
        </w:rPr>
        <w:t xml:space="preserve">Any bandwidth between 10 and </w:t>
      </w:r>
      <w:r w:rsidRPr="00100958">
        <w:rPr>
          <w:b/>
          <w:i/>
        </w:rPr>
        <w:t>100MHz with the granularity of 5MHz</w:t>
      </w:r>
      <w:r>
        <w:t xml:space="preserve"> </w:t>
      </w:r>
      <w:r>
        <w:rPr>
          <w:b/>
          <w:i/>
        </w:rPr>
        <w:t>can be supported with the minimum set of 10, 15, and 20MHz assuming up to 5 CC CAs.</w:t>
      </w:r>
    </w:p>
    <w:p w:rsidR="00100958" w:rsidRPr="00E11500" w:rsidRDefault="00100958" w:rsidP="00100958">
      <w:pPr>
        <w:spacing w:after="0"/>
        <w:rPr>
          <w:b/>
          <w:i/>
        </w:rPr>
      </w:pPr>
      <w:r w:rsidRPr="00E11500">
        <w:rPr>
          <w:b/>
          <w:i/>
        </w:rPr>
        <w:t>Observation</w:t>
      </w:r>
      <w:r>
        <w:rPr>
          <w:b/>
          <w:i/>
        </w:rPr>
        <w:t xml:space="preserve"> 2: For the bands with allocation larger than 60MHz, the additional UE channel bandwidths such as 50 and 80MHz are useful to reduce the number of CCs of carrier aggregation.</w:t>
      </w:r>
    </w:p>
    <w:p w:rsidR="00656869" w:rsidRDefault="00656869" w:rsidP="00656869">
      <w:pPr>
        <w:spacing w:after="0"/>
        <w:rPr>
          <w:b/>
          <w:i/>
        </w:rPr>
      </w:pPr>
      <w:r w:rsidRPr="00582FB7">
        <w:rPr>
          <w:b/>
          <w:i/>
        </w:rPr>
        <w:t>Observation</w:t>
      </w:r>
      <w:r>
        <w:rPr>
          <w:b/>
          <w:i/>
        </w:rPr>
        <w:t xml:space="preserve"> 3: Fragmented UE bandwidth capabilities are not recommended from the network control efficiency point of view.</w:t>
      </w:r>
    </w:p>
    <w:p w:rsidR="00656869" w:rsidRPr="00582FB7" w:rsidRDefault="00656869" w:rsidP="00656869">
      <w:pPr>
        <w:spacing w:after="0"/>
        <w:rPr>
          <w:b/>
          <w:i/>
        </w:rPr>
      </w:pPr>
      <w:r w:rsidRPr="00582FB7">
        <w:rPr>
          <w:b/>
          <w:i/>
        </w:rPr>
        <w:t>Observation</w:t>
      </w:r>
      <w:r>
        <w:rPr>
          <w:b/>
          <w:i/>
        </w:rPr>
        <w:t xml:space="preserve"> 4</w:t>
      </w:r>
      <w:r w:rsidRPr="00582FB7">
        <w:rPr>
          <w:b/>
          <w:i/>
        </w:rPr>
        <w:t xml:space="preserve">: The </w:t>
      </w:r>
      <w:r>
        <w:rPr>
          <w:b/>
          <w:i/>
        </w:rPr>
        <w:t xml:space="preserve">UE bandwidth capability </w:t>
      </w:r>
      <w:r w:rsidRPr="00582FB7">
        <w:rPr>
          <w:b/>
          <w:i/>
        </w:rPr>
        <w:t xml:space="preserve">signaling </w:t>
      </w:r>
      <w:r>
        <w:rPr>
          <w:b/>
          <w:i/>
        </w:rPr>
        <w:t>should be minimized to reduce the higher layer overhead.</w:t>
      </w:r>
    </w:p>
    <w:p w:rsidR="00656869" w:rsidRDefault="00656869" w:rsidP="00656869">
      <w:pPr>
        <w:spacing w:after="0"/>
        <w:rPr>
          <w:b/>
          <w:i/>
        </w:rPr>
      </w:pPr>
    </w:p>
    <w:p w:rsidR="00656869" w:rsidRPr="00582FB7" w:rsidRDefault="00656869" w:rsidP="00656869">
      <w:pPr>
        <w:spacing w:after="0"/>
        <w:rPr>
          <w:b/>
          <w:i/>
        </w:rPr>
      </w:pPr>
      <w:r>
        <w:rPr>
          <w:b/>
          <w:i/>
        </w:rPr>
        <w:t>Proposal 1</w:t>
      </w:r>
      <w:r w:rsidRPr="00582FB7">
        <w:rPr>
          <w:b/>
          <w:i/>
        </w:rPr>
        <w:t xml:space="preserve">: </w:t>
      </w:r>
      <w:r>
        <w:rPr>
          <w:b/>
          <w:i/>
        </w:rPr>
        <w:t>For LTE refarming bands and NR bands 3.3-3.8GHz and 3.3-4.2GHz, 10, 15, and 20MHz UE channel bandwidth shall be mandated for any SCS.</w:t>
      </w:r>
    </w:p>
    <w:p w:rsidR="00B5745D" w:rsidRDefault="00B5745D" w:rsidP="00B5745D">
      <w:pPr>
        <w:spacing w:after="0"/>
        <w:rPr>
          <w:b/>
          <w:i/>
        </w:rPr>
      </w:pPr>
      <w:r>
        <w:rPr>
          <w:b/>
          <w:i/>
        </w:rPr>
        <w:t>Proposal 2</w:t>
      </w:r>
      <w:r w:rsidRPr="00582FB7">
        <w:rPr>
          <w:b/>
          <w:i/>
        </w:rPr>
        <w:t xml:space="preserve">: </w:t>
      </w:r>
      <w:r>
        <w:rPr>
          <w:b/>
          <w:i/>
        </w:rPr>
        <w:t>The inclusion of 5MHz channel bandwidth (only applicable to 15kHz SCS) is a band specific decision. If 5MHz is decided to be included, it is mandatory for UE supporting the bandwidth.</w:t>
      </w:r>
    </w:p>
    <w:p w:rsidR="00656869" w:rsidRPr="00582FB7" w:rsidRDefault="00656869" w:rsidP="00656869">
      <w:pPr>
        <w:spacing w:after="0"/>
        <w:rPr>
          <w:b/>
          <w:i/>
        </w:rPr>
      </w:pPr>
      <w:r>
        <w:rPr>
          <w:b/>
          <w:i/>
        </w:rPr>
        <w:t xml:space="preserve">Proposal </w:t>
      </w:r>
      <w:r w:rsidR="002D4DE2">
        <w:rPr>
          <w:b/>
          <w:i/>
        </w:rPr>
        <w:t>3</w:t>
      </w:r>
      <w:r w:rsidRPr="00582FB7">
        <w:rPr>
          <w:b/>
          <w:i/>
        </w:rPr>
        <w:t xml:space="preserve">: </w:t>
      </w:r>
      <w:r>
        <w:rPr>
          <w:b/>
          <w:i/>
        </w:rPr>
        <w:t>Optional UE bandwidth in Rel-15 shall be only based on the SCS dependent maximum UE channel bandwidth. All narrow</w:t>
      </w:r>
      <w:r w:rsidR="002949CE">
        <w:rPr>
          <w:b/>
          <w:i/>
        </w:rPr>
        <w:t>er</w:t>
      </w:r>
      <w:r>
        <w:rPr>
          <w:b/>
          <w:i/>
        </w:rPr>
        <w:t xml:space="preserve"> channel bandwidths specified for the band shall be mandatory support for UE.</w:t>
      </w:r>
    </w:p>
    <w:p w:rsidR="00E07895" w:rsidRDefault="00E07895" w:rsidP="00E07895"/>
    <w:p w:rsidR="00423A6A" w:rsidRPr="0032713B" w:rsidRDefault="002E6D98" w:rsidP="00423A6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>4</w:t>
      </w:r>
      <w:r w:rsidR="008F7E80">
        <w:rPr>
          <w:rFonts w:ascii="Arial" w:hAnsi="Arial"/>
          <w:sz w:val="36"/>
        </w:rPr>
        <w:tab/>
      </w:r>
      <w:r w:rsidR="00423A6A" w:rsidRPr="0032713B">
        <w:rPr>
          <w:rFonts w:ascii="Arial" w:hAnsi="Arial"/>
          <w:sz w:val="36"/>
        </w:rPr>
        <w:t>References</w:t>
      </w:r>
    </w:p>
    <w:p w:rsidR="00ED2DDC" w:rsidRPr="00650AC5" w:rsidRDefault="00650AC5" w:rsidP="00ED2DDC">
      <w:pPr>
        <w:numPr>
          <w:ilvl w:val="0"/>
          <w:numId w:val="1"/>
        </w:numPr>
        <w:spacing w:line="360" w:lineRule="auto"/>
        <w:rPr>
          <w:bCs/>
        </w:rPr>
      </w:pPr>
      <w:r>
        <w:rPr>
          <w:bCs/>
          <w:lang w:val="en-GB"/>
        </w:rPr>
        <w:t xml:space="preserve">R4-1706982 </w:t>
      </w:r>
      <w:r>
        <w:rPr>
          <w:bCs/>
          <w:lang w:val="en-GB"/>
        </w:rPr>
        <w:tab/>
      </w:r>
      <w:r w:rsidR="00ED2DDC" w:rsidRPr="00650AC5">
        <w:rPr>
          <w:rFonts w:hint="eastAsia"/>
          <w:bCs/>
        </w:rPr>
        <w:t>WF on band specific UE channel bandwidth</w:t>
      </w:r>
      <w:r w:rsidR="00ED2DDC" w:rsidRPr="00650AC5">
        <w:rPr>
          <w:bCs/>
        </w:rPr>
        <w:t xml:space="preserve">, </w:t>
      </w:r>
      <w:r w:rsidR="00ED2DDC" w:rsidRPr="00650AC5">
        <w:rPr>
          <w:rFonts w:hint="eastAsia"/>
          <w:bCs/>
        </w:rPr>
        <w:t>NTT DOCOMO</w:t>
      </w:r>
    </w:p>
    <w:p w:rsidR="0059026D" w:rsidRDefault="0059026D" w:rsidP="003D18E9">
      <w:pPr>
        <w:spacing w:after="0" w:line="240" w:lineRule="auto"/>
        <w:jc w:val="both"/>
        <w:rPr>
          <w:bCs/>
        </w:rPr>
      </w:pPr>
    </w:p>
    <w:sectPr w:rsidR="0059026D" w:rsidSect="00492124">
      <w:footnotePr>
        <w:numRestart w:val="eachSect"/>
      </w:footnotePr>
      <w:pgSz w:w="11906" w:h="16838" w:code="9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264F" w:rsidRDefault="004B264F">
      <w:r>
        <w:separator/>
      </w:r>
    </w:p>
  </w:endnote>
  <w:endnote w:type="continuationSeparator" w:id="0">
    <w:p w:rsidR="004B264F" w:rsidRDefault="004B26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游明朝">
    <w:altName w:val="ＭＳ 明朝"/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Optima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264F" w:rsidRDefault="004B264F">
      <w:r>
        <w:separator/>
      </w:r>
    </w:p>
  </w:footnote>
  <w:footnote w:type="continuationSeparator" w:id="0">
    <w:p w:rsidR="004B264F" w:rsidRDefault="004B26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94202"/>
    <w:multiLevelType w:val="hybridMultilevel"/>
    <w:tmpl w:val="EF1458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869960">
      <w:start w:val="2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E5A59"/>
    <w:multiLevelType w:val="hybridMultilevel"/>
    <w:tmpl w:val="15E67754"/>
    <w:lvl w:ilvl="0" w:tplc="AE2EA4AE">
      <w:start w:val="3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A520E83"/>
    <w:multiLevelType w:val="hybridMultilevel"/>
    <w:tmpl w:val="F3F459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869960">
      <w:start w:val="2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2E1B79"/>
    <w:multiLevelType w:val="hybridMultilevel"/>
    <w:tmpl w:val="6A48E030"/>
    <w:lvl w:ilvl="0" w:tplc="15BABD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0E25C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18F5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C433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24D9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AEEF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A2E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540F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B6CD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B3F0630"/>
    <w:multiLevelType w:val="hybridMultilevel"/>
    <w:tmpl w:val="1E146F38"/>
    <w:lvl w:ilvl="0" w:tplc="3B5245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9C901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0CB9D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F24C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08A0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284F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12BD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E47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F626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BF40EEC"/>
    <w:multiLevelType w:val="hybridMultilevel"/>
    <w:tmpl w:val="8F845862"/>
    <w:lvl w:ilvl="0" w:tplc="73D42C02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576511"/>
    <w:multiLevelType w:val="hybridMultilevel"/>
    <w:tmpl w:val="2F042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885A4D"/>
    <w:multiLevelType w:val="hybridMultilevel"/>
    <w:tmpl w:val="2A2AEC16"/>
    <w:lvl w:ilvl="0" w:tplc="98EC3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282F48">
      <w:start w:val="207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4EC4D0">
      <w:start w:val="207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206F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EE6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6C58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C2F5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BA57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86A3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7232D0"/>
    <w:multiLevelType w:val="hybridMultilevel"/>
    <w:tmpl w:val="7842F26A"/>
    <w:lvl w:ilvl="0" w:tplc="FD28AD22">
      <w:start w:val="2"/>
      <w:numFmt w:val="bullet"/>
      <w:lvlText w:val="-"/>
      <w:lvlJc w:val="left"/>
      <w:pPr>
        <w:ind w:left="720" w:hanging="360"/>
      </w:pPr>
      <w:rPr>
        <w:rFonts w:ascii="Calibri" w:eastAsia="ＭＳ 明朝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CB2530"/>
    <w:multiLevelType w:val="hybridMultilevel"/>
    <w:tmpl w:val="9DF8A638"/>
    <w:lvl w:ilvl="0" w:tplc="35B483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0A8ECA">
      <w:start w:val="24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D688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64212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16C0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4830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06C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400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C03C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F255A02"/>
    <w:multiLevelType w:val="hybridMultilevel"/>
    <w:tmpl w:val="74185A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3D4E4B"/>
    <w:multiLevelType w:val="hybridMultilevel"/>
    <w:tmpl w:val="33907A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813DF4"/>
    <w:multiLevelType w:val="hybridMultilevel"/>
    <w:tmpl w:val="EB62B17A"/>
    <w:lvl w:ilvl="0" w:tplc="0B4A57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9083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E69B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F065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907A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C418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8847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DA46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CEB9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C363623"/>
    <w:multiLevelType w:val="hybridMultilevel"/>
    <w:tmpl w:val="60842BF0"/>
    <w:lvl w:ilvl="0" w:tplc="B34033B8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E2146AD"/>
    <w:multiLevelType w:val="hybridMultilevel"/>
    <w:tmpl w:val="75FE36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06100EA"/>
    <w:multiLevelType w:val="hybridMultilevel"/>
    <w:tmpl w:val="5EE0432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017317"/>
    <w:multiLevelType w:val="hybridMultilevel"/>
    <w:tmpl w:val="14AC5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E264B1"/>
    <w:multiLevelType w:val="hybridMultilevel"/>
    <w:tmpl w:val="2A6E38CA"/>
    <w:lvl w:ilvl="0" w:tplc="0CDEFC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1CF95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CA008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9AA6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82D3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FABE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F2FC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A609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9AE4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6597DE6"/>
    <w:multiLevelType w:val="hybridMultilevel"/>
    <w:tmpl w:val="69485AAE"/>
    <w:lvl w:ilvl="0" w:tplc="1A4AD6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EC449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6226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BE26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2C0C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684D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D273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80E4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7851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A003491"/>
    <w:multiLevelType w:val="hybridMultilevel"/>
    <w:tmpl w:val="7186A352"/>
    <w:lvl w:ilvl="0" w:tplc="FE44FC0E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5F5F35"/>
    <w:multiLevelType w:val="hybridMultilevel"/>
    <w:tmpl w:val="9D1817B8"/>
    <w:lvl w:ilvl="0" w:tplc="2C86996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C53D6D"/>
    <w:multiLevelType w:val="hybridMultilevel"/>
    <w:tmpl w:val="A2AC4BA0"/>
    <w:lvl w:ilvl="0" w:tplc="CA92C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2CEE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B445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1407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A2EC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5040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6035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AA83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325F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7" w15:restartNumberingAfterBreak="0">
    <w:nsid w:val="5821250C"/>
    <w:multiLevelType w:val="hybridMultilevel"/>
    <w:tmpl w:val="E444B95E"/>
    <w:lvl w:ilvl="0" w:tplc="048E07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A828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84A6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8A00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3AA8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1CDA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F044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1E69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5481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8AC11F4"/>
    <w:multiLevelType w:val="hybridMultilevel"/>
    <w:tmpl w:val="CB54FD0E"/>
    <w:lvl w:ilvl="0" w:tplc="B73033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4870D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7484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5A51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5C89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48A4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4891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029B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5A63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8BF5A64"/>
    <w:multiLevelType w:val="hybridMultilevel"/>
    <w:tmpl w:val="FE64DEF4"/>
    <w:lvl w:ilvl="0" w:tplc="BAEA25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7CA200">
      <w:start w:val="20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F8AA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8A9A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72EC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82E7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F49F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8CA7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02A1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C3C3481"/>
    <w:multiLevelType w:val="hybridMultilevel"/>
    <w:tmpl w:val="F79825AE"/>
    <w:lvl w:ilvl="0" w:tplc="0FE40A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D2CEE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2ACF2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48DE8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D4062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166E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0622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F860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52B3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C7A74CE"/>
    <w:multiLevelType w:val="hybridMultilevel"/>
    <w:tmpl w:val="C7301192"/>
    <w:lvl w:ilvl="0" w:tplc="C302DBA4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2E68B8"/>
    <w:multiLevelType w:val="hybridMultilevel"/>
    <w:tmpl w:val="73F03B3C"/>
    <w:lvl w:ilvl="0" w:tplc="DA3E1A8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274138A">
      <w:start w:val="308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5447AA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E90111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A007A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3B8B12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46EE9C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498259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070F9F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 w15:restartNumberingAfterBreak="0">
    <w:nsid w:val="63B97650"/>
    <w:multiLevelType w:val="hybridMultilevel"/>
    <w:tmpl w:val="4CF4C3E6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63D101A"/>
    <w:multiLevelType w:val="hybridMultilevel"/>
    <w:tmpl w:val="A5C0599A"/>
    <w:lvl w:ilvl="0" w:tplc="FE14F9E0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135C40"/>
    <w:multiLevelType w:val="hybridMultilevel"/>
    <w:tmpl w:val="FCEEDAFC"/>
    <w:lvl w:ilvl="0" w:tplc="A8F8DE12">
      <w:start w:val="4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421B68"/>
    <w:multiLevelType w:val="hybridMultilevel"/>
    <w:tmpl w:val="163C68B2"/>
    <w:lvl w:ilvl="0" w:tplc="5D306924">
      <w:start w:val="1"/>
      <w:numFmt w:val="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0409000B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17"/>
  </w:num>
  <w:num w:numId="4">
    <w:abstractNumId w:val="34"/>
  </w:num>
  <w:num w:numId="5">
    <w:abstractNumId w:val="36"/>
  </w:num>
  <w:num w:numId="6">
    <w:abstractNumId w:val="29"/>
  </w:num>
  <w:num w:numId="7">
    <w:abstractNumId w:val="8"/>
  </w:num>
  <w:num w:numId="8">
    <w:abstractNumId w:val="13"/>
  </w:num>
  <w:num w:numId="9">
    <w:abstractNumId w:val="26"/>
  </w:num>
  <w:num w:numId="10">
    <w:abstractNumId w:val="26"/>
    <w:lvlOverride w:ilvl="0">
      <w:startOverride w:val="1"/>
    </w:lvlOverride>
  </w:num>
  <w:num w:numId="11">
    <w:abstractNumId w:val="33"/>
  </w:num>
  <w:num w:numId="12">
    <w:abstractNumId w:val="25"/>
  </w:num>
  <w:num w:numId="13">
    <w:abstractNumId w:val="14"/>
  </w:num>
  <w:num w:numId="14">
    <w:abstractNumId w:val="27"/>
  </w:num>
  <w:num w:numId="15">
    <w:abstractNumId w:val="15"/>
  </w:num>
  <w:num w:numId="16">
    <w:abstractNumId w:val="11"/>
  </w:num>
  <w:num w:numId="17">
    <w:abstractNumId w:val="7"/>
  </w:num>
  <w:num w:numId="18">
    <w:abstractNumId w:val="31"/>
  </w:num>
  <w:num w:numId="19">
    <w:abstractNumId w:val="16"/>
  </w:num>
  <w:num w:numId="20">
    <w:abstractNumId w:val="24"/>
  </w:num>
  <w:num w:numId="21">
    <w:abstractNumId w:val="32"/>
  </w:num>
  <w:num w:numId="22">
    <w:abstractNumId w:val="35"/>
  </w:num>
  <w:num w:numId="23">
    <w:abstractNumId w:val="18"/>
  </w:num>
  <w:num w:numId="24">
    <w:abstractNumId w:val="10"/>
  </w:num>
  <w:num w:numId="25">
    <w:abstractNumId w:val="28"/>
  </w:num>
  <w:num w:numId="26">
    <w:abstractNumId w:val="5"/>
  </w:num>
  <w:num w:numId="27">
    <w:abstractNumId w:val="1"/>
  </w:num>
  <w:num w:numId="28">
    <w:abstractNumId w:val="12"/>
  </w:num>
  <w:num w:numId="29">
    <w:abstractNumId w:val="20"/>
  </w:num>
  <w:num w:numId="30">
    <w:abstractNumId w:val="3"/>
  </w:num>
  <w:num w:numId="31">
    <w:abstractNumId w:val="0"/>
  </w:num>
  <w:num w:numId="32">
    <w:abstractNumId w:val="30"/>
  </w:num>
  <w:num w:numId="33">
    <w:abstractNumId w:val="22"/>
  </w:num>
  <w:num w:numId="34">
    <w:abstractNumId w:val="21"/>
  </w:num>
  <w:num w:numId="35">
    <w:abstractNumId w:val="19"/>
  </w:num>
  <w:num w:numId="36">
    <w:abstractNumId w:val="6"/>
  </w:num>
  <w:num w:numId="37">
    <w:abstractNumId w:val="4"/>
  </w:num>
  <w:num w:numId="38">
    <w:abstractNumId w:val="2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intFractionalCharacterWidth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de-AT" w:vendorID="64" w:dllVersion="0" w:nlCheck="1" w:checkStyle="1"/>
  <w:activeWritingStyle w:appName="MSWord" w:lang="de-DE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853"/>
    <w:rsid w:val="00000CE7"/>
    <w:rsid w:val="00000ED8"/>
    <w:rsid w:val="0000141D"/>
    <w:rsid w:val="000023A6"/>
    <w:rsid w:val="00002DEC"/>
    <w:rsid w:val="000032D6"/>
    <w:rsid w:val="000033ED"/>
    <w:rsid w:val="00003811"/>
    <w:rsid w:val="00003F15"/>
    <w:rsid w:val="00004F6F"/>
    <w:rsid w:val="000052AA"/>
    <w:rsid w:val="00006021"/>
    <w:rsid w:val="00006BB1"/>
    <w:rsid w:val="00006DE9"/>
    <w:rsid w:val="000074C4"/>
    <w:rsid w:val="000109A5"/>
    <w:rsid w:val="00010FE0"/>
    <w:rsid w:val="00011360"/>
    <w:rsid w:val="0001170C"/>
    <w:rsid w:val="00011766"/>
    <w:rsid w:val="00011C5F"/>
    <w:rsid w:val="0001245C"/>
    <w:rsid w:val="00013369"/>
    <w:rsid w:val="000144F8"/>
    <w:rsid w:val="00014945"/>
    <w:rsid w:val="00014A49"/>
    <w:rsid w:val="0001541B"/>
    <w:rsid w:val="0001622B"/>
    <w:rsid w:val="0001644E"/>
    <w:rsid w:val="00016A0C"/>
    <w:rsid w:val="000172CA"/>
    <w:rsid w:val="00017EDA"/>
    <w:rsid w:val="0002118F"/>
    <w:rsid w:val="00021990"/>
    <w:rsid w:val="00021C9B"/>
    <w:rsid w:val="00021ECE"/>
    <w:rsid w:val="00022790"/>
    <w:rsid w:val="00022C9F"/>
    <w:rsid w:val="00024A33"/>
    <w:rsid w:val="00024DC6"/>
    <w:rsid w:val="000253FC"/>
    <w:rsid w:val="0002562D"/>
    <w:rsid w:val="00025B5C"/>
    <w:rsid w:val="00025D50"/>
    <w:rsid w:val="00026222"/>
    <w:rsid w:val="00026794"/>
    <w:rsid w:val="000269F3"/>
    <w:rsid w:val="0002766A"/>
    <w:rsid w:val="00027BB9"/>
    <w:rsid w:val="00027BCE"/>
    <w:rsid w:val="00027CAF"/>
    <w:rsid w:val="00027F0D"/>
    <w:rsid w:val="000304CE"/>
    <w:rsid w:val="000305CB"/>
    <w:rsid w:val="00031425"/>
    <w:rsid w:val="00031C8B"/>
    <w:rsid w:val="00032523"/>
    <w:rsid w:val="00032C76"/>
    <w:rsid w:val="000332E5"/>
    <w:rsid w:val="0003396B"/>
    <w:rsid w:val="0003525C"/>
    <w:rsid w:val="00036747"/>
    <w:rsid w:val="000374FD"/>
    <w:rsid w:val="000403A2"/>
    <w:rsid w:val="00040C6B"/>
    <w:rsid w:val="00041E94"/>
    <w:rsid w:val="000427FB"/>
    <w:rsid w:val="000438B8"/>
    <w:rsid w:val="00043CB2"/>
    <w:rsid w:val="00043F06"/>
    <w:rsid w:val="000441DF"/>
    <w:rsid w:val="00044EE5"/>
    <w:rsid w:val="000452CB"/>
    <w:rsid w:val="00045A94"/>
    <w:rsid w:val="00046368"/>
    <w:rsid w:val="000465B4"/>
    <w:rsid w:val="00046A1B"/>
    <w:rsid w:val="00047AD5"/>
    <w:rsid w:val="00047E2C"/>
    <w:rsid w:val="0005018D"/>
    <w:rsid w:val="000502B8"/>
    <w:rsid w:val="00050C10"/>
    <w:rsid w:val="000511F9"/>
    <w:rsid w:val="00051A08"/>
    <w:rsid w:val="00052200"/>
    <w:rsid w:val="0005264D"/>
    <w:rsid w:val="000528A2"/>
    <w:rsid w:val="00052C32"/>
    <w:rsid w:val="00052C54"/>
    <w:rsid w:val="00053C00"/>
    <w:rsid w:val="00053F4F"/>
    <w:rsid w:val="000548BE"/>
    <w:rsid w:val="00055403"/>
    <w:rsid w:val="00055933"/>
    <w:rsid w:val="00056359"/>
    <w:rsid w:val="00056544"/>
    <w:rsid w:val="00056613"/>
    <w:rsid w:val="00057A9C"/>
    <w:rsid w:val="000618C0"/>
    <w:rsid w:val="00061F76"/>
    <w:rsid w:val="00062211"/>
    <w:rsid w:val="000622F5"/>
    <w:rsid w:val="00062648"/>
    <w:rsid w:val="0006272B"/>
    <w:rsid w:val="00062934"/>
    <w:rsid w:val="00062F9C"/>
    <w:rsid w:val="0006316C"/>
    <w:rsid w:val="000634CE"/>
    <w:rsid w:val="00063939"/>
    <w:rsid w:val="00063BBD"/>
    <w:rsid w:val="00063D9E"/>
    <w:rsid w:val="0006450A"/>
    <w:rsid w:val="00064AD3"/>
    <w:rsid w:val="00064CCA"/>
    <w:rsid w:val="00065385"/>
    <w:rsid w:val="00065FCB"/>
    <w:rsid w:val="00067092"/>
    <w:rsid w:val="0006720E"/>
    <w:rsid w:val="00067220"/>
    <w:rsid w:val="000675E5"/>
    <w:rsid w:val="0006764C"/>
    <w:rsid w:val="00067B22"/>
    <w:rsid w:val="000706FD"/>
    <w:rsid w:val="00070806"/>
    <w:rsid w:val="0007159C"/>
    <w:rsid w:val="00071C52"/>
    <w:rsid w:val="00072FD4"/>
    <w:rsid w:val="00072FFC"/>
    <w:rsid w:val="00074659"/>
    <w:rsid w:val="00074AE4"/>
    <w:rsid w:val="0007526D"/>
    <w:rsid w:val="000755B4"/>
    <w:rsid w:val="00075E55"/>
    <w:rsid w:val="0007612E"/>
    <w:rsid w:val="00076A89"/>
    <w:rsid w:val="00076DB1"/>
    <w:rsid w:val="0007722F"/>
    <w:rsid w:val="00081E47"/>
    <w:rsid w:val="0008247E"/>
    <w:rsid w:val="00082ACB"/>
    <w:rsid w:val="00082CDA"/>
    <w:rsid w:val="00083BB3"/>
    <w:rsid w:val="000846E5"/>
    <w:rsid w:val="00085115"/>
    <w:rsid w:val="00085169"/>
    <w:rsid w:val="0008591B"/>
    <w:rsid w:val="00085D72"/>
    <w:rsid w:val="00086D08"/>
    <w:rsid w:val="00086DBF"/>
    <w:rsid w:val="00087087"/>
    <w:rsid w:val="00087107"/>
    <w:rsid w:val="00087647"/>
    <w:rsid w:val="000876BD"/>
    <w:rsid w:val="00087A15"/>
    <w:rsid w:val="00087A1A"/>
    <w:rsid w:val="00087C0A"/>
    <w:rsid w:val="00087E56"/>
    <w:rsid w:val="00090587"/>
    <w:rsid w:val="00090DBB"/>
    <w:rsid w:val="00090E25"/>
    <w:rsid w:val="00090EBC"/>
    <w:rsid w:val="00091314"/>
    <w:rsid w:val="000932E8"/>
    <w:rsid w:val="000933D6"/>
    <w:rsid w:val="00093520"/>
    <w:rsid w:val="00093F86"/>
    <w:rsid w:val="0009401C"/>
    <w:rsid w:val="000945F8"/>
    <w:rsid w:val="00095DEB"/>
    <w:rsid w:val="00096271"/>
    <w:rsid w:val="000962CD"/>
    <w:rsid w:val="00097058"/>
    <w:rsid w:val="00097924"/>
    <w:rsid w:val="00097F98"/>
    <w:rsid w:val="000A20BA"/>
    <w:rsid w:val="000A2249"/>
    <w:rsid w:val="000A2D56"/>
    <w:rsid w:val="000A356B"/>
    <w:rsid w:val="000A3D29"/>
    <w:rsid w:val="000A4258"/>
    <w:rsid w:val="000A44F8"/>
    <w:rsid w:val="000A46A6"/>
    <w:rsid w:val="000A47E2"/>
    <w:rsid w:val="000A4945"/>
    <w:rsid w:val="000A4B03"/>
    <w:rsid w:val="000A4D7C"/>
    <w:rsid w:val="000A5721"/>
    <w:rsid w:val="000A5A08"/>
    <w:rsid w:val="000A609E"/>
    <w:rsid w:val="000A6A09"/>
    <w:rsid w:val="000A6CC2"/>
    <w:rsid w:val="000A6CEE"/>
    <w:rsid w:val="000A7BBA"/>
    <w:rsid w:val="000A7BE0"/>
    <w:rsid w:val="000B0141"/>
    <w:rsid w:val="000B0884"/>
    <w:rsid w:val="000B0FC4"/>
    <w:rsid w:val="000B13C6"/>
    <w:rsid w:val="000B1B3D"/>
    <w:rsid w:val="000B2FF4"/>
    <w:rsid w:val="000B3798"/>
    <w:rsid w:val="000B3F94"/>
    <w:rsid w:val="000B47DA"/>
    <w:rsid w:val="000B50A7"/>
    <w:rsid w:val="000B5875"/>
    <w:rsid w:val="000B6481"/>
    <w:rsid w:val="000B64B0"/>
    <w:rsid w:val="000B6692"/>
    <w:rsid w:val="000B6A1C"/>
    <w:rsid w:val="000B766E"/>
    <w:rsid w:val="000B7B63"/>
    <w:rsid w:val="000C0167"/>
    <w:rsid w:val="000C0E65"/>
    <w:rsid w:val="000C27AA"/>
    <w:rsid w:val="000C2F64"/>
    <w:rsid w:val="000C30CC"/>
    <w:rsid w:val="000C3434"/>
    <w:rsid w:val="000C3DCB"/>
    <w:rsid w:val="000C4399"/>
    <w:rsid w:val="000C43A0"/>
    <w:rsid w:val="000C4545"/>
    <w:rsid w:val="000C4597"/>
    <w:rsid w:val="000C4DC4"/>
    <w:rsid w:val="000C6964"/>
    <w:rsid w:val="000C6AB5"/>
    <w:rsid w:val="000C7538"/>
    <w:rsid w:val="000C7659"/>
    <w:rsid w:val="000C7838"/>
    <w:rsid w:val="000D0254"/>
    <w:rsid w:val="000D056B"/>
    <w:rsid w:val="000D09FE"/>
    <w:rsid w:val="000D16C3"/>
    <w:rsid w:val="000D1E5F"/>
    <w:rsid w:val="000D24B2"/>
    <w:rsid w:val="000D26AC"/>
    <w:rsid w:val="000D273D"/>
    <w:rsid w:val="000D29A9"/>
    <w:rsid w:val="000D2FC1"/>
    <w:rsid w:val="000D3441"/>
    <w:rsid w:val="000D3BE4"/>
    <w:rsid w:val="000D49A6"/>
    <w:rsid w:val="000D49BA"/>
    <w:rsid w:val="000D53B2"/>
    <w:rsid w:val="000D619B"/>
    <w:rsid w:val="000D6A29"/>
    <w:rsid w:val="000D6D22"/>
    <w:rsid w:val="000D775F"/>
    <w:rsid w:val="000D7CE1"/>
    <w:rsid w:val="000D7EC2"/>
    <w:rsid w:val="000E02D9"/>
    <w:rsid w:val="000E0D66"/>
    <w:rsid w:val="000E0ECC"/>
    <w:rsid w:val="000E132E"/>
    <w:rsid w:val="000E13E9"/>
    <w:rsid w:val="000E16F8"/>
    <w:rsid w:val="000E1CAA"/>
    <w:rsid w:val="000E3440"/>
    <w:rsid w:val="000E3442"/>
    <w:rsid w:val="000E35DA"/>
    <w:rsid w:val="000E3DEF"/>
    <w:rsid w:val="000E41A9"/>
    <w:rsid w:val="000E4A5F"/>
    <w:rsid w:val="000E5108"/>
    <w:rsid w:val="000E53D3"/>
    <w:rsid w:val="000E5F70"/>
    <w:rsid w:val="000E6331"/>
    <w:rsid w:val="000E6470"/>
    <w:rsid w:val="000E6473"/>
    <w:rsid w:val="000E6AD5"/>
    <w:rsid w:val="000E72FB"/>
    <w:rsid w:val="000E7633"/>
    <w:rsid w:val="000E7D56"/>
    <w:rsid w:val="000F0B4B"/>
    <w:rsid w:val="000F0E8D"/>
    <w:rsid w:val="000F1095"/>
    <w:rsid w:val="000F140E"/>
    <w:rsid w:val="000F1730"/>
    <w:rsid w:val="000F18A5"/>
    <w:rsid w:val="000F19D4"/>
    <w:rsid w:val="000F2D63"/>
    <w:rsid w:val="000F3098"/>
    <w:rsid w:val="000F328B"/>
    <w:rsid w:val="000F3876"/>
    <w:rsid w:val="000F391E"/>
    <w:rsid w:val="000F41B3"/>
    <w:rsid w:val="000F69BB"/>
    <w:rsid w:val="000F7613"/>
    <w:rsid w:val="0010045B"/>
    <w:rsid w:val="001008E4"/>
    <w:rsid w:val="00100958"/>
    <w:rsid w:val="00100E7C"/>
    <w:rsid w:val="001012CA"/>
    <w:rsid w:val="00101381"/>
    <w:rsid w:val="001020FB"/>
    <w:rsid w:val="00103417"/>
    <w:rsid w:val="001036A3"/>
    <w:rsid w:val="001036A5"/>
    <w:rsid w:val="0010372B"/>
    <w:rsid w:val="0010375D"/>
    <w:rsid w:val="00104092"/>
    <w:rsid w:val="001044AC"/>
    <w:rsid w:val="00104650"/>
    <w:rsid w:val="00104752"/>
    <w:rsid w:val="00105453"/>
    <w:rsid w:val="00106127"/>
    <w:rsid w:val="0010734E"/>
    <w:rsid w:val="00107665"/>
    <w:rsid w:val="0011035C"/>
    <w:rsid w:val="00110C17"/>
    <w:rsid w:val="001115A8"/>
    <w:rsid w:val="00111621"/>
    <w:rsid w:val="00111956"/>
    <w:rsid w:val="001128E7"/>
    <w:rsid w:val="0011303F"/>
    <w:rsid w:val="0011310D"/>
    <w:rsid w:val="001131E2"/>
    <w:rsid w:val="001132FF"/>
    <w:rsid w:val="001140A0"/>
    <w:rsid w:val="0011577E"/>
    <w:rsid w:val="00115EB2"/>
    <w:rsid w:val="001175AD"/>
    <w:rsid w:val="00120E81"/>
    <w:rsid w:val="001213C9"/>
    <w:rsid w:val="00121632"/>
    <w:rsid w:val="00122B14"/>
    <w:rsid w:val="00122B4F"/>
    <w:rsid w:val="001231CA"/>
    <w:rsid w:val="001243CE"/>
    <w:rsid w:val="00125DEF"/>
    <w:rsid w:val="0012673F"/>
    <w:rsid w:val="00126F1D"/>
    <w:rsid w:val="0012781D"/>
    <w:rsid w:val="00130168"/>
    <w:rsid w:val="00130BE1"/>
    <w:rsid w:val="001318E7"/>
    <w:rsid w:val="00131F8B"/>
    <w:rsid w:val="00132744"/>
    <w:rsid w:val="001330C7"/>
    <w:rsid w:val="00133784"/>
    <w:rsid w:val="00133AC7"/>
    <w:rsid w:val="00135BF6"/>
    <w:rsid w:val="0013602C"/>
    <w:rsid w:val="001363BD"/>
    <w:rsid w:val="001365B7"/>
    <w:rsid w:val="00137143"/>
    <w:rsid w:val="00137B0E"/>
    <w:rsid w:val="00137D78"/>
    <w:rsid w:val="0014037B"/>
    <w:rsid w:val="00140456"/>
    <w:rsid w:val="00140807"/>
    <w:rsid w:val="00142A67"/>
    <w:rsid w:val="0014328D"/>
    <w:rsid w:val="001432F2"/>
    <w:rsid w:val="00143809"/>
    <w:rsid w:val="00144D43"/>
    <w:rsid w:val="00144D9D"/>
    <w:rsid w:val="00145C14"/>
    <w:rsid w:val="00146182"/>
    <w:rsid w:val="00146A24"/>
    <w:rsid w:val="00146A9B"/>
    <w:rsid w:val="00146C30"/>
    <w:rsid w:val="00146C41"/>
    <w:rsid w:val="00146D2A"/>
    <w:rsid w:val="001472EB"/>
    <w:rsid w:val="001473B2"/>
    <w:rsid w:val="001473D3"/>
    <w:rsid w:val="00147407"/>
    <w:rsid w:val="00147699"/>
    <w:rsid w:val="00147871"/>
    <w:rsid w:val="001500EB"/>
    <w:rsid w:val="00150A20"/>
    <w:rsid w:val="00150A93"/>
    <w:rsid w:val="001515A2"/>
    <w:rsid w:val="00151C8D"/>
    <w:rsid w:val="00153033"/>
    <w:rsid w:val="001532D8"/>
    <w:rsid w:val="00153463"/>
    <w:rsid w:val="00153AC8"/>
    <w:rsid w:val="00153D59"/>
    <w:rsid w:val="00153D9C"/>
    <w:rsid w:val="0015441E"/>
    <w:rsid w:val="0015627D"/>
    <w:rsid w:val="00156F8B"/>
    <w:rsid w:val="0015709E"/>
    <w:rsid w:val="00157B40"/>
    <w:rsid w:val="001601AE"/>
    <w:rsid w:val="00160674"/>
    <w:rsid w:val="001612C1"/>
    <w:rsid w:val="001616EE"/>
    <w:rsid w:val="00161D23"/>
    <w:rsid w:val="0016398E"/>
    <w:rsid w:val="00163BD0"/>
    <w:rsid w:val="00163EA8"/>
    <w:rsid w:val="00163FEB"/>
    <w:rsid w:val="001641F1"/>
    <w:rsid w:val="00165033"/>
    <w:rsid w:val="0016567A"/>
    <w:rsid w:val="00165A7E"/>
    <w:rsid w:val="00165BAD"/>
    <w:rsid w:val="001670EA"/>
    <w:rsid w:val="00167108"/>
    <w:rsid w:val="001674A0"/>
    <w:rsid w:val="0017004F"/>
    <w:rsid w:val="001707D2"/>
    <w:rsid w:val="00170A4B"/>
    <w:rsid w:val="00170A88"/>
    <w:rsid w:val="00170B3C"/>
    <w:rsid w:val="00171CB5"/>
    <w:rsid w:val="00172D1A"/>
    <w:rsid w:val="001765F6"/>
    <w:rsid w:val="00176D2D"/>
    <w:rsid w:val="001779E5"/>
    <w:rsid w:val="001779F1"/>
    <w:rsid w:val="001802CA"/>
    <w:rsid w:val="0018129E"/>
    <w:rsid w:val="001816EF"/>
    <w:rsid w:val="00181F7A"/>
    <w:rsid w:val="00182253"/>
    <w:rsid w:val="001825C2"/>
    <w:rsid w:val="00182C1B"/>
    <w:rsid w:val="001834F4"/>
    <w:rsid w:val="00184D12"/>
    <w:rsid w:val="0018584F"/>
    <w:rsid w:val="00185D9D"/>
    <w:rsid w:val="00185E10"/>
    <w:rsid w:val="00186365"/>
    <w:rsid w:val="00186FFA"/>
    <w:rsid w:val="0018712B"/>
    <w:rsid w:val="00187135"/>
    <w:rsid w:val="00187AE7"/>
    <w:rsid w:val="001900A2"/>
    <w:rsid w:val="00191226"/>
    <w:rsid w:val="001915E3"/>
    <w:rsid w:val="00191DC6"/>
    <w:rsid w:val="00192BAC"/>
    <w:rsid w:val="00192DCF"/>
    <w:rsid w:val="00193DD4"/>
    <w:rsid w:val="00194A0C"/>
    <w:rsid w:val="00194D78"/>
    <w:rsid w:val="00195416"/>
    <w:rsid w:val="0019579C"/>
    <w:rsid w:val="00195E78"/>
    <w:rsid w:val="00196076"/>
    <w:rsid w:val="001964C0"/>
    <w:rsid w:val="001967F8"/>
    <w:rsid w:val="0019712E"/>
    <w:rsid w:val="00197BDF"/>
    <w:rsid w:val="001A0C55"/>
    <w:rsid w:val="001A103E"/>
    <w:rsid w:val="001A111A"/>
    <w:rsid w:val="001A11A8"/>
    <w:rsid w:val="001A1576"/>
    <w:rsid w:val="001A1940"/>
    <w:rsid w:val="001A2B3C"/>
    <w:rsid w:val="001A30F9"/>
    <w:rsid w:val="001A331B"/>
    <w:rsid w:val="001A4160"/>
    <w:rsid w:val="001A58D0"/>
    <w:rsid w:val="001A5D07"/>
    <w:rsid w:val="001A668C"/>
    <w:rsid w:val="001A6A25"/>
    <w:rsid w:val="001A6C9A"/>
    <w:rsid w:val="001A7BF3"/>
    <w:rsid w:val="001A7C85"/>
    <w:rsid w:val="001A7E74"/>
    <w:rsid w:val="001B070D"/>
    <w:rsid w:val="001B1A64"/>
    <w:rsid w:val="001B29D2"/>
    <w:rsid w:val="001B2EDD"/>
    <w:rsid w:val="001B2F61"/>
    <w:rsid w:val="001B383B"/>
    <w:rsid w:val="001B3C00"/>
    <w:rsid w:val="001B3C14"/>
    <w:rsid w:val="001B4BB4"/>
    <w:rsid w:val="001B4DE0"/>
    <w:rsid w:val="001B5269"/>
    <w:rsid w:val="001B547E"/>
    <w:rsid w:val="001B639E"/>
    <w:rsid w:val="001B6BA0"/>
    <w:rsid w:val="001B75A9"/>
    <w:rsid w:val="001B7D63"/>
    <w:rsid w:val="001C011F"/>
    <w:rsid w:val="001C0134"/>
    <w:rsid w:val="001C03C5"/>
    <w:rsid w:val="001C15EA"/>
    <w:rsid w:val="001C1F43"/>
    <w:rsid w:val="001C2794"/>
    <w:rsid w:val="001C313D"/>
    <w:rsid w:val="001C3918"/>
    <w:rsid w:val="001C46A1"/>
    <w:rsid w:val="001C46E6"/>
    <w:rsid w:val="001C4C61"/>
    <w:rsid w:val="001C4CC0"/>
    <w:rsid w:val="001C5DE3"/>
    <w:rsid w:val="001C5F37"/>
    <w:rsid w:val="001C66C9"/>
    <w:rsid w:val="001C6A5A"/>
    <w:rsid w:val="001C71B2"/>
    <w:rsid w:val="001C76C1"/>
    <w:rsid w:val="001C78F9"/>
    <w:rsid w:val="001C7AF6"/>
    <w:rsid w:val="001C7FEC"/>
    <w:rsid w:val="001D0C36"/>
    <w:rsid w:val="001D0CD2"/>
    <w:rsid w:val="001D1294"/>
    <w:rsid w:val="001D1312"/>
    <w:rsid w:val="001D17D6"/>
    <w:rsid w:val="001D18A2"/>
    <w:rsid w:val="001D1C0B"/>
    <w:rsid w:val="001D1D0C"/>
    <w:rsid w:val="001D1F9C"/>
    <w:rsid w:val="001D2338"/>
    <w:rsid w:val="001D23C1"/>
    <w:rsid w:val="001D2F62"/>
    <w:rsid w:val="001D363B"/>
    <w:rsid w:val="001D3B95"/>
    <w:rsid w:val="001D3F07"/>
    <w:rsid w:val="001D41AD"/>
    <w:rsid w:val="001D6678"/>
    <w:rsid w:val="001E065E"/>
    <w:rsid w:val="001E2449"/>
    <w:rsid w:val="001E3C32"/>
    <w:rsid w:val="001E4473"/>
    <w:rsid w:val="001E4AD8"/>
    <w:rsid w:val="001E4ADF"/>
    <w:rsid w:val="001E530D"/>
    <w:rsid w:val="001E59C3"/>
    <w:rsid w:val="001E5ED3"/>
    <w:rsid w:val="001E5F13"/>
    <w:rsid w:val="001E71DF"/>
    <w:rsid w:val="001E7260"/>
    <w:rsid w:val="001F00DB"/>
    <w:rsid w:val="001F02B8"/>
    <w:rsid w:val="001F0BB5"/>
    <w:rsid w:val="001F1047"/>
    <w:rsid w:val="001F1089"/>
    <w:rsid w:val="001F13ED"/>
    <w:rsid w:val="001F1951"/>
    <w:rsid w:val="001F1EC6"/>
    <w:rsid w:val="001F264F"/>
    <w:rsid w:val="001F30EF"/>
    <w:rsid w:val="001F3625"/>
    <w:rsid w:val="001F36A2"/>
    <w:rsid w:val="001F3FB3"/>
    <w:rsid w:val="001F4259"/>
    <w:rsid w:val="001F4898"/>
    <w:rsid w:val="001F5019"/>
    <w:rsid w:val="001F50D7"/>
    <w:rsid w:val="001F5D49"/>
    <w:rsid w:val="001F5DDD"/>
    <w:rsid w:val="001F5FAD"/>
    <w:rsid w:val="00200870"/>
    <w:rsid w:val="00200E00"/>
    <w:rsid w:val="00202151"/>
    <w:rsid w:val="002026A7"/>
    <w:rsid w:val="002026CA"/>
    <w:rsid w:val="00203461"/>
    <w:rsid w:val="00204B3A"/>
    <w:rsid w:val="00205969"/>
    <w:rsid w:val="00206164"/>
    <w:rsid w:val="00206773"/>
    <w:rsid w:val="00207194"/>
    <w:rsid w:val="00207806"/>
    <w:rsid w:val="002101E0"/>
    <w:rsid w:val="002103E3"/>
    <w:rsid w:val="00210C30"/>
    <w:rsid w:val="00211698"/>
    <w:rsid w:val="0021183C"/>
    <w:rsid w:val="00211E49"/>
    <w:rsid w:val="00211EB6"/>
    <w:rsid w:val="00212413"/>
    <w:rsid w:val="002124E0"/>
    <w:rsid w:val="00212B6A"/>
    <w:rsid w:val="00212CC9"/>
    <w:rsid w:val="00212DC5"/>
    <w:rsid w:val="0021327A"/>
    <w:rsid w:val="002136BC"/>
    <w:rsid w:val="0021396C"/>
    <w:rsid w:val="00213D5E"/>
    <w:rsid w:val="00213D86"/>
    <w:rsid w:val="002144B8"/>
    <w:rsid w:val="002149AF"/>
    <w:rsid w:val="00214F4D"/>
    <w:rsid w:val="002153FC"/>
    <w:rsid w:val="002158C8"/>
    <w:rsid w:val="00215C63"/>
    <w:rsid w:val="0021611F"/>
    <w:rsid w:val="00216244"/>
    <w:rsid w:val="00216261"/>
    <w:rsid w:val="002166EA"/>
    <w:rsid w:val="002170A0"/>
    <w:rsid w:val="00217597"/>
    <w:rsid w:val="00217772"/>
    <w:rsid w:val="00217BF4"/>
    <w:rsid w:val="00217F30"/>
    <w:rsid w:val="00220D22"/>
    <w:rsid w:val="00221167"/>
    <w:rsid w:val="00221506"/>
    <w:rsid w:val="00221535"/>
    <w:rsid w:val="00221B30"/>
    <w:rsid w:val="00221C3A"/>
    <w:rsid w:val="00222903"/>
    <w:rsid w:val="00222A7A"/>
    <w:rsid w:val="00223E0D"/>
    <w:rsid w:val="0022436C"/>
    <w:rsid w:val="00224A2C"/>
    <w:rsid w:val="00224E2B"/>
    <w:rsid w:val="00225164"/>
    <w:rsid w:val="0022528F"/>
    <w:rsid w:val="0022666A"/>
    <w:rsid w:val="00226BF0"/>
    <w:rsid w:val="00230232"/>
    <w:rsid w:val="0023031F"/>
    <w:rsid w:val="00230375"/>
    <w:rsid w:val="00230459"/>
    <w:rsid w:val="002312F4"/>
    <w:rsid w:val="00231551"/>
    <w:rsid w:val="002317B9"/>
    <w:rsid w:val="00231B3C"/>
    <w:rsid w:val="00231FC7"/>
    <w:rsid w:val="00232B2F"/>
    <w:rsid w:val="00232F68"/>
    <w:rsid w:val="0023325B"/>
    <w:rsid w:val="00233501"/>
    <w:rsid w:val="0023440D"/>
    <w:rsid w:val="00234B37"/>
    <w:rsid w:val="002350C8"/>
    <w:rsid w:val="00235A0A"/>
    <w:rsid w:val="00235B2B"/>
    <w:rsid w:val="00235B77"/>
    <w:rsid w:val="0023628A"/>
    <w:rsid w:val="00236760"/>
    <w:rsid w:val="00236A8B"/>
    <w:rsid w:val="00236C20"/>
    <w:rsid w:val="0023766B"/>
    <w:rsid w:val="00240427"/>
    <w:rsid w:val="00240A6A"/>
    <w:rsid w:val="00240D03"/>
    <w:rsid w:val="0024205E"/>
    <w:rsid w:val="00242553"/>
    <w:rsid w:val="002427D6"/>
    <w:rsid w:val="00242BA5"/>
    <w:rsid w:val="0024336B"/>
    <w:rsid w:val="00243B9B"/>
    <w:rsid w:val="00243B9D"/>
    <w:rsid w:val="00243C6C"/>
    <w:rsid w:val="00243C7D"/>
    <w:rsid w:val="00244209"/>
    <w:rsid w:val="00244C44"/>
    <w:rsid w:val="00244CFE"/>
    <w:rsid w:val="00244DDE"/>
    <w:rsid w:val="002458BB"/>
    <w:rsid w:val="00245C9B"/>
    <w:rsid w:val="00245CF8"/>
    <w:rsid w:val="00246081"/>
    <w:rsid w:val="0024658D"/>
    <w:rsid w:val="00246913"/>
    <w:rsid w:val="00246AA2"/>
    <w:rsid w:val="00246AB8"/>
    <w:rsid w:val="00247832"/>
    <w:rsid w:val="00247DEE"/>
    <w:rsid w:val="002506C5"/>
    <w:rsid w:val="00250E1A"/>
    <w:rsid w:val="00252C17"/>
    <w:rsid w:val="0025303A"/>
    <w:rsid w:val="002530FD"/>
    <w:rsid w:val="0025356C"/>
    <w:rsid w:val="00253F80"/>
    <w:rsid w:val="00254706"/>
    <w:rsid w:val="0025476E"/>
    <w:rsid w:val="00255534"/>
    <w:rsid w:val="0025645C"/>
    <w:rsid w:val="00256C14"/>
    <w:rsid w:val="0025735C"/>
    <w:rsid w:val="0025742D"/>
    <w:rsid w:val="002600E1"/>
    <w:rsid w:val="00260C1E"/>
    <w:rsid w:val="002612FE"/>
    <w:rsid w:val="00261AED"/>
    <w:rsid w:val="0026222F"/>
    <w:rsid w:val="00262AB8"/>
    <w:rsid w:val="00262D15"/>
    <w:rsid w:val="002634B5"/>
    <w:rsid w:val="002635BC"/>
    <w:rsid w:val="0026440E"/>
    <w:rsid w:val="00266F6D"/>
    <w:rsid w:val="002678A0"/>
    <w:rsid w:val="002707A2"/>
    <w:rsid w:val="00270901"/>
    <w:rsid w:val="00270CD2"/>
    <w:rsid w:val="0027114C"/>
    <w:rsid w:val="002715FD"/>
    <w:rsid w:val="0027223E"/>
    <w:rsid w:val="00272248"/>
    <w:rsid w:val="00272452"/>
    <w:rsid w:val="00272458"/>
    <w:rsid w:val="0027279F"/>
    <w:rsid w:val="0027377F"/>
    <w:rsid w:val="00273C3A"/>
    <w:rsid w:val="002750E6"/>
    <w:rsid w:val="00275497"/>
    <w:rsid w:val="0027556A"/>
    <w:rsid w:val="00275636"/>
    <w:rsid w:val="00275D6B"/>
    <w:rsid w:val="002760EE"/>
    <w:rsid w:val="00276108"/>
    <w:rsid w:val="0027617D"/>
    <w:rsid w:val="002763A9"/>
    <w:rsid w:val="00276FDD"/>
    <w:rsid w:val="00277570"/>
    <w:rsid w:val="002776DB"/>
    <w:rsid w:val="0027772B"/>
    <w:rsid w:val="00277E7D"/>
    <w:rsid w:val="002801B4"/>
    <w:rsid w:val="00280251"/>
    <w:rsid w:val="002802EE"/>
    <w:rsid w:val="00280569"/>
    <w:rsid w:val="00280962"/>
    <w:rsid w:val="00280F72"/>
    <w:rsid w:val="00281018"/>
    <w:rsid w:val="0028125E"/>
    <w:rsid w:val="00282543"/>
    <w:rsid w:val="00283154"/>
    <w:rsid w:val="00283799"/>
    <w:rsid w:val="00283F4B"/>
    <w:rsid w:val="00284106"/>
    <w:rsid w:val="00284145"/>
    <w:rsid w:val="002848E2"/>
    <w:rsid w:val="00284A81"/>
    <w:rsid w:val="00284EBC"/>
    <w:rsid w:val="00285488"/>
    <w:rsid w:val="00285510"/>
    <w:rsid w:val="00285D5C"/>
    <w:rsid w:val="00286612"/>
    <w:rsid w:val="00286C86"/>
    <w:rsid w:val="00286E9E"/>
    <w:rsid w:val="00286FE0"/>
    <w:rsid w:val="00287F64"/>
    <w:rsid w:val="00290249"/>
    <w:rsid w:val="00291165"/>
    <w:rsid w:val="002912A3"/>
    <w:rsid w:val="002914AA"/>
    <w:rsid w:val="00292480"/>
    <w:rsid w:val="002932A6"/>
    <w:rsid w:val="00293406"/>
    <w:rsid w:val="002935A7"/>
    <w:rsid w:val="002937B8"/>
    <w:rsid w:val="00293BE6"/>
    <w:rsid w:val="002949CE"/>
    <w:rsid w:val="00294C4F"/>
    <w:rsid w:val="00294DA9"/>
    <w:rsid w:val="00295F30"/>
    <w:rsid w:val="002962B1"/>
    <w:rsid w:val="00296976"/>
    <w:rsid w:val="00296D6D"/>
    <w:rsid w:val="00297CFE"/>
    <w:rsid w:val="00297D5F"/>
    <w:rsid w:val="002A004C"/>
    <w:rsid w:val="002A02CB"/>
    <w:rsid w:val="002A05F0"/>
    <w:rsid w:val="002A0619"/>
    <w:rsid w:val="002A087B"/>
    <w:rsid w:val="002A1126"/>
    <w:rsid w:val="002A1DF6"/>
    <w:rsid w:val="002A352A"/>
    <w:rsid w:val="002A35C4"/>
    <w:rsid w:val="002A3EA6"/>
    <w:rsid w:val="002A525B"/>
    <w:rsid w:val="002A5B38"/>
    <w:rsid w:val="002A5D87"/>
    <w:rsid w:val="002A5F34"/>
    <w:rsid w:val="002A634C"/>
    <w:rsid w:val="002A70E1"/>
    <w:rsid w:val="002A72CE"/>
    <w:rsid w:val="002A75C6"/>
    <w:rsid w:val="002A785E"/>
    <w:rsid w:val="002B009A"/>
    <w:rsid w:val="002B0A8F"/>
    <w:rsid w:val="002B132E"/>
    <w:rsid w:val="002B1560"/>
    <w:rsid w:val="002B21CE"/>
    <w:rsid w:val="002B2813"/>
    <w:rsid w:val="002B2C7D"/>
    <w:rsid w:val="002B3667"/>
    <w:rsid w:val="002B39DF"/>
    <w:rsid w:val="002B3A79"/>
    <w:rsid w:val="002B4D11"/>
    <w:rsid w:val="002B50EA"/>
    <w:rsid w:val="002B60E3"/>
    <w:rsid w:val="002B6C25"/>
    <w:rsid w:val="002B7215"/>
    <w:rsid w:val="002B74ED"/>
    <w:rsid w:val="002B7773"/>
    <w:rsid w:val="002C06B7"/>
    <w:rsid w:val="002C139E"/>
    <w:rsid w:val="002C180A"/>
    <w:rsid w:val="002C25F0"/>
    <w:rsid w:val="002C39FE"/>
    <w:rsid w:val="002C4EA6"/>
    <w:rsid w:val="002C5280"/>
    <w:rsid w:val="002C55A6"/>
    <w:rsid w:val="002C5D11"/>
    <w:rsid w:val="002C6255"/>
    <w:rsid w:val="002C6E3E"/>
    <w:rsid w:val="002D1214"/>
    <w:rsid w:val="002D21F3"/>
    <w:rsid w:val="002D2597"/>
    <w:rsid w:val="002D2B0D"/>
    <w:rsid w:val="002D2B82"/>
    <w:rsid w:val="002D2F36"/>
    <w:rsid w:val="002D365F"/>
    <w:rsid w:val="002D36B6"/>
    <w:rsid w:val="002D45F7"/>
    <w:rsid w:val="002D4A9A"/>
    <w:rsid w:val="002D4DE2"/>
    <w:rsid w:val="002D65EF"/>
    <w:rsid w:val="002D78A9"/>
    <w:rsid w:val="002D7C18"/>
    <w:rsid w:val="002E0340"/>
    <w:rsid w:val="002E0E1B"/>
    <w:rsid w:val="002E1D1D"/>
    <w:rsid w:val="002E1E1E"/>
    <w:rsid w:val="002E1EB8"/>
    <w:rsid w:val="002E22C5"/>
    <w:rsid w:val="002E253C"/>
    <w:rsid w:val="002E3686"/>
    <w:rsid w:val="002E3A21"/>
    <w:rsid w:val="002E4153"/>
    <w:rsid w:val="002E4857"/>
    <w:rsid w:val="002E5239"/>
    <w:rsid w:val="002E5E7D"/>
    <w:rsid w:val="002E62F0"/>
    <w:rsid w:val="002E642C"/>
    <w:rsid w:val="002E69B4"/>
    <w:rsid w:val="002E6CE6"/>
    <w:rsid w:val="002E6D98"/>
    <w:rsid w:val="002E6DEE"/>
    <w:rsid w:val="002E725C"/>
    <w:rsid w:val="002E7F5E"/>
    <w:rsid w:val="002E7FEB"/>
    <w:rsid w:val="002F0372"/>
    <w:rsid w:val="002F07A9"/>
    <w:rsid w:val="002F11B9"/>
    <w:rsid w:val="002F143E"/>
    <w:rsid w:val="002F144D"/>
    <w:rsid w:val="002F16F8"/>
    <w:rsid w:val="002F18A9"/>
    <w:rsid w:val="002F1E06"/>
    <w:rsid w:val="002F3CD5"/>
    <w:rsid w:val="002F5B42"/>
    <w:rsid w:val="002F5C07"/>
    <w:rsid w:val="002F72DA"/>
    <w:rsid w:val="0030017F"/>
    <w:rsid w:val="00300E13"/>
    <w:rsid w:val="00301EE5"/>
    <w:rsid w:val="0030235D"/>
    <w:rsid w:val="00302857"/>
    <w:rsid w:val="00302A21"/>
    <w:rsid w:val="00302EB8"/>
    <w:rsid w:val="003035D8"/>
    <w:rsid w:val="00303B0C"/>
    <w:rsid w:val="00303EFC"/>
    <w:rsid w:val="003048D7"/>
    <w:rsid w:val="0030497F"/>
    <w:rsid w:val="00304E42"/>
    <w:rsid w:val="0030580E"/>
    <w:rsid w:val="003061B5"/>
    <w:rsid w:val="003071F6"/>
    <w:rsid w:val="0030771E"/>
    <w:rsid w:val="00307A00"/>
    <w:rsid w:val="00310E98"/>
    <w:rsid w:val="0031128C"/>
    <w:rsid w:val="00311594"/>
    <w:rsid w:val="00312957"/>
    <w:rsid w:val="00312CEC"/>
    <w:rsid w:val="00313A5B"/>
    <w:rsid w:val="00313CB0"/>
    <w:rsid w:val="00313F96"/>
    <w:rsid w:val="00313FD2"/>
    <w:rsid w:val="003151C8"/>
    <w:rsid w:val="003163BD"/>
    <w:rsid w:val="0031771F"/>
    <w:rsid w:val="003179C3"/>
    <w:rsid w:val="00320DCD"/>
    <w:rsid w:val="003213B9"/>
    <w:rsid w:val="003216B6"/>
    <w:rsid w:val="00321F8B"/>
    <w:rsid w:val="00321FAD"/>
    <w:rsid w:val="0032273D"/>
    <w:rsid w:val="00323306"/>
    <w:rsid w:val="00323A71"/>
    <w:rsid w:val="00324C9B"/>
    <w:rsid w:val="00324E60"/>
    <w:rsid w:val="003255AA"/>
    <w:rsid w:val="00325789"/>
    <w:rsid w:val="00325C2B"/>
    <w:rsid w:val="003269F3"/>
    <w:rsid w:val="0032713B"/>
    <w:rsid w:val="00327B8D"/>
    <w:rsid w:val="00327DEB"/>
    <w:rsid w:val="0033013C"/>
    <w:rsid w:val="003302A3"/>
    <w:rsid w:val="003302DF"/>
    <w:rsid w:val="00330AFE"/>
    <w:rsid w:val="003315AB"/>
    <w:rsid w:val="00331C86"/>
    <w:rsid w:val="0033246C"/>
    <w:rsid w:val="00332CA2"/>
    <w:rsid w:val="003344D2"/>
    <w:rsid w:val="00335235"/>
    <w:rsid w:val="00335B31"/>
    <w:rsid w:val="00335C2D"/>
    <w:rsid w:val="00340887"/>
    <w:rsid w:val="00340968"/>
    <w:rsid w:val="00340ECA"/>
    <w:rsid w:val="0034111C"/>
    <w:rsid w:val="00341362"/>
    <w:rsid w:val="00341B23"/>
    <w:rsid w:val="00341C27"/>
    <w:rsid w:val="003425A1"/>
    <w:rsid w:val="0034289A"/>
    <w:rsid w:val="00342C2C"/>
    <w:rsid w:val="00342DD3"/>
    <w:rsid w:val="00343154"/>
    <w:rsid w:val="00343221"/>
    <w:rsid w:val="0034388A"/>
    <w:rsid w:val="00344060"/>
    <w:rsid w:val="00344127"/>
    <w:rsid w:val="003449E4"/>
    <w:rsid w:val="00344D11"/>
    <w:rsid w:val="00345063"/>
    <w:rsid w:val="00345FB9"/>
    <w:rsid w:val="00346B8E"/>
    <w:rsid w:val="00346DFD"/>
    <w:rsid w:val="00347245"/>
    <w:rsid w:val="003472CC"/>
    <w:rsid w:val="003474B8"/>
    <w:rsid w:val="00347B6F"/>
    <w:rsid w:val="00347F95"/>
    <w:rsid w:val="003501AE"/>
    <w:rsid w:val="00351B52"/>
    <w:rsid w:val="00351E40"/>
    <w:rsid w:val="00352A61"/>
    <w:rsid w:val="00352D21"/>
    <w:rsid w:val="003532D4"/>
    <w:rsid w:val="003536FE"/>
    <w:rsid w:val="00353A08"/>
    <w:rsid w:val="0035592D"/>
    <w:rsid w:val="00355EA0"/>
    <w:rsid w:val="00357153"/>
    <w:rsid w:val="0035756B"/>
    <w:rsid w:val="00357B29"/>
    <w:rsid w:val="00357B9C"/>
    <w:rsid w:val="00360E66"/>
    <w:rsid w:val="00361031"/>
    <w:rsid w:val="00361310"/>
    <w:rsid w:val="0036140A"/>
    <w:rsid w:val="00361D39"/>
    <w:rsid w:val="00362676"/>
    <w:rsid w:val="00362DE1"/>
    <w:rsid w:val="00363D73"/>
    <w:rsid w:val="003642A6"/>
    <w:rsid w:val="0036488E"/>
    <w:rsid w:val="00364BBC"/>
    <w:rsid w:val="00364BDE"/>
    <w:rsid w:val="00364D26"/>
    <w:rsid w:val="00364D63"/>
    <w:rsid w:val="003655D9"/>
    <w:rsid w:val="0036620B"/>
    <w:rsid w:val="003666FD"/>
    <w:rsid w:val="003673FF"/>
    <w:rsid w:val="003705AC"/>
    <w:rsid w:val="003709DA"/>
    <w:rsid w:val="00370EC4"/>
    <w:rsid w:val="003710E1"/>
    <w:rsid w:val="003711E9"/>
    <w:rsid w:val="003716D5"/>
    <w:rsid w:val="00371787"/>
    <w:rsid w:val="00371ADA"/>
    <w:rsid w:val="00372043"/>
    <w:rsid w:val="00372093"/>
    <w:rsid w:val="00372702"/>
    <w:rsid w:val="00372BD8"/>
    <w:rsid w:val="003742F3"/>
    <w:rsid w:val="00374C5A"/>
    <w:rsid w:val="00374CAF"/>
    <w:rsid w:val="00375094"/>
    <w:rsid w:val="00376050"/>
    <w:rsid w:val="003763EE"/>
    <w:rsid w:val="00376AB4"/>
    <w:rsid w:val="00377017"/>
    <w:rsid w:val="0037751C"/>
    <w:rsid w:val="00377B03"/>
    <w:rsid w:val="00377D2D"/>
    <w:rsid w:val="00377F01"/>
    <w:rsid w:val="0038007A"/>
    <w:rsid w:val="00380266"/>
    <w:rsid w:val="00380306"/>
    <w:rsid w:val="0038034D"/>
    <w:rsid w:val="00380782"/>
    <w:rsid w:val="00380E9D"/>
    <w:rsid w:val="003815B2"/>
    <w:rsid w:val="00383F09"/>
    <w:rsid w:val="003840EA"/>
    <w:rsid w:val="00385E60"/>
    <w:rsid w:val="003860C3"/>
    <w:rsid w:val="00386264"/>
    <w:rsid w:val="00387666"/>
    <w:rsid w:val="00387683"/>
    <w:rsid w:val="0038795B"/>
    <w:rsid w:val="003900F3"/>
    <w:rsid w:val="003904A7"/>
    <w:rsid w:val="00390610"/>
    <w:rsid w:val="00390809"/>
    <w:rsid w:val="00390E7E"/>
    <w:rsid w:val="00390FA1"/>
    <w:rsid w:val="0039158C"/>
    <w:rsid w:val="003915B6"/>
    <w:rsid w:val="003919AF"/>
    <w:rsid w:val="00391BA6"/>
    <w:rsid w:val="00391C76"/>
    <w:rsid w:val="0039253C"/>
    <w:rsid w:val="003926C2"/>
    <w:rsid w:val="00392CB1"/>
    <w:rsid w:val="003935EC"/>
    <w:rsid w:val="003937E5"/>
    <w:rsid w:val="003938BD"/>
    <w:rsid w:val="00393A1E"/>
    <w:rsid w:val="0039496A"/>
    <w:rsid w:val="00395FD5"/>
    <w:rsid w:val="0039629A"/>
    <w:rsid w:val="003A00F4"/>
    <w:rsid w:val="003A2124"/>
    <w:rsid w:val="003A43B2"/>
    <w:rsid w:val="003A4AE9"/>
    <w:rsid w:val="003A53D0"/>
    <w:rsid w:val="003A597F"/>
    <w:rsid w:val="003A5F81"/>
    <w:rsid w:val="003A6088"/>
    <w:rsid w:val="003A6DA3"/>
    <w:rsid w:val="003A7115"/>
    <w:rsid w:val="003A7966"/>
    <w:rsid w:val="003A79F8"/>
    <w:rsid w:val="003B030B"/>
    <w:rsid w:val="003B096A"/>
    <w:rsid w:val="003B1105"/>
    <w:rsid w:val="003B1161"/>
    <w:rsid w:val="003B126F"/>
    <w:rsid w:val="003B19F9"/>
    <w:rsid w:val="003B22B4"/>
    <w:rsid w:val="003B3CE6"/>
    <w:rsid w:val="003B425C"/>
    <w:rsid w:val="003B4D48"/>
    <w:rsid w:val="003B5D2A"/>
    <w:rsid w:val="003B6482"/>
    <w:rsid w:val="003B6F7B"/>
    <w:rsid w:val="003B73BB"/>
    <w:rsid w:val="003B7983"/>
    <w:rsid w:val="003B79B6"/>
    <w:rsid w:val="003B7C8B"/>
    <w:rsid w:val="003C05A5"/>
    <w:rsid w:val="003C1450"/>
    <w:rsid w:val="003C2343"/>
    <w:rsid w:val="003C289E"/>
    <w:rsid w:val="003C2C35"/>
    <w:rsid w:val="003C2E28"/>
    <w:rsid w:val="003C2FC7"/>
    <w:rsid w:val="003C34F0"/>
    <w:rsid w:val="003C3C92"/>
    <w:rsid w:val="003C42C7"/>
    <w:rsid w:val="003C4F83"/>
    <w:rsid w:val="003C7041"/>
    <w:rsid w:val="003C7570"/>
    <w:rsid w:val="003C7A07"/>
    <w:rsid w:val="003C7A5D"/>
    <w:rsid w:val="003C7E86"/>
    <w:rsid w:val="003D005E"/>
    <w:rsid w:val="003D00A3"/>
    <w:rsid w:val="003D04E2"/>
    <w:rsid w:val="003D0CCD"/>
    <w:rsid w:val="003D1076"/>
    <w:rsid w:val="003D18E9"/>
    <w:rsid w:val="003D198A"/>
    <w:rsid w:val="003D1D26"/>
    <w:rsid w:val="003D28B1"/>
    <w:rsid w:val="003D2EB2"/>
    <w:rsid w:val="003D3052"/>
    <w:rsid w:val="003D35E6"/>
    <w:rsid w:val="003D38C8"/>
    <w:rsid w:val="003D402B"/>
    <w:rsid w:val="003D5146"/>
    <w:rsid w:val="003D6912"/>
    <w:rsid w:val="003D767C"/>
    <w:rsid w:val="003E1325"/>
    <w:rsid w:val="003E275E"/>
    <w:rsid w:val="003E3BF3"/>
    <w:rsid w:val="003E3F38"/>
    <w:rsid w:val="003E52DA"/>
    <w:rsid w:val="003E5B29"/>
    <w:rsid w:val="003E5E46"/>
    <w:rsid w:val="003E61C3"/>
    <w:rsid w:val="003E6D55"/>
    <w:rsid w:val="003E6F97"/>
    <w:rsid w:val="003F04D3"/>
    <w:rsid w:val="003F0788"/>
    <w:rsid w:val="003F1329"/>
    <w:rsid w:val="003F15A1"/>
    <w:rsid w:val="003F1A7F"/>
    <w:rsid w:val="003F3084"/>
    <w:rsid w:val="003F3B26"/>
    <w:rsid w:val="003F5D59"/>
    <w:rsid w:val="003F702F"/>
    <w:rsid w:val="0040053A"/>
    <w:rsid w:val="004006BC"/>
    <w:rsid w:val="00400C1D"/>
    <w:rsid w:val="00400D0A"/>
    <w:rsid w:val="00401B6D"/>
    <w:rsid w:val="00401E2C"/>
    <w:rsid w:val="00402838"/>
    <w:rsid w:val="00403375"/>
    <w:rsid w:val="00403435"/>
    <w:rsid w:val="0040343F"/>
    <w:rsid w:val="004034B9"/>
    <w:rsid w:val="00403EB1"/>
    <w:rsid w:val="004042DC"/>
    <w:rsid w:val="00405A85"/>
    <w:rsid w:val="00406595"/>
    <w:rsid w:val="0040697D"/>
    <w:rsid w:val="00406ED2"/>
    <w:rsid w:val="00410094"/>
    <w:rsid w:val="00410416"/>
    <w:rsid w:val="004107ED"/>
    <w:rsid w:val="00410E03"/>
    <w:rsid w:val="00412590"/>
    <w:rsid w:val="00412791"/>
    <w:rsid w:val="004128A5"/>
    <w:rsid w:val="00412D14"/>
    <w:rsid w:val="00412F13"/>
    <w:rsid w:val="00413113"/>
    <w:rsid w:val="004132D7"/>
    <w:rsid w:val="00413749"/>
    <w:rsid w:val="00413F78"/>
    <w:rsid w:val="00414292"/>
    <w:rsid w:val="00414939"/>
    <w:rsid w:val="00414C12"/>
    <w:rsid w:val="004152AA"/>
    <w:rsid w:val="00416877"/>
    <w:rsid w:val="004168E9"/>
    <w:rsid w:val="00416C24"/>
    <w:rsid w:val="004176FB"/>
    <w:rsid w:val="004176FF"/>
    <w:rsid w:val="00420B61"/>
    <w:rsid w:val="0042138F"/>
    <w:rsid w:val="0042149C"/>
    <w:rsid w:val="00421608"/>
    <w:rsid w:val="00421859"/>
    <w:rsid w:val="0042268A"/>
    <w:rsid w:val="00422BBE"/>
    <w:rsid w:val="0042306D"/>
    <w:rsid w:val="004234F9"/>
    <w:rsid w:val="00423A6A"/>
    <w:rsid w:val="00423DE8"/>
    <w:rsid w:val="00424FA7"/>
    <w:rsid w:val="004255B8"/>
    <w:rsid w:val="004257BB"/>
    <w:rsid w:val="00426016"/>
    <w:rsid w:val="0042605A"/>
    <w:rsid w:val="00426580"/>
    <w:rsid w:val="00426DA6"/>
    <w:rsid w:val="0042732D"/>
    <w:rsid w:val="004276F1"/>
    <w:rsid w:val="00427BEF"/>
    <w:rsid w:val="00427CC7"/>
    <w:rsid w:val="00430158"/>
    <w:rsid w:val="00430D13"/>
    <w:rsid w:val="00430D56"/>
    <w:rsid w:val="0043202F"/>
    <w:rsid w:val="00432110"/>
    <w:rsid w:val="004322E3"/>
    <w:rsid w:val="004327FE"/>
    <w:rsid w:val="00432870"/>
    <w:rsid w:val="00432A2F"/>
    <w:rsid w:val="00433506"/>
    <w:rsid w:val="00433730"/>
    <w:rsid w:val="0043400A"/>
    <w:rsid w:val="004348B3"/>
    <w:rsid w:val="00435330"/>
    <w:rsid w:val="00435652"/>
    <w:rsid w:val="00436DA1"/>
    <w:rsid w:val="00436E43"/>
    <w:rsid w:val="00436F01"/>
    <w:rsid w:val="00437258"/>
    <w:rsid w:val="0043751F"/>
    <w:rsid w:val="00437A61"/>
    <w:rsid w:val="00440860"/>
    <w:rsid w:val="0044118C"/>
    <w:rsid w:val="00441877"/>
    <w:rsid w:val="004425F4"/>
    <w:rsid w:val="004426C0"/>
    <w:rsid w:val="0044287D"/>
    <w:rsid w:val="00443548"/>
    <w:rsid w:val="00443696"/>
    <w:rsid w:val="00443D32"/>
    <w:rsid w:val="00443FF9"/>
    <w:rsid w:val="0044416F"/>
    <w:rsid w:val="00444B1D"/>
    <w:rsid w:val="0044514A"/>
    <w:rsid w:val="00445FF7"/>
    <w:rsid w:val="00447263"/>
    <w:rsid w:val="004478B9"/>
    <w:rsid w:val="00450C71"/>
    <w:rsid w:val="00451323"/>
    <w:rsid w:val="0045159A"/>
    <w:rsid w:val="004521DE"/>
    <w:rsid w:val="00452405"/>
    <w:rsid w:val="00452B55"/>
    <w:rsid w:val="00453341"/>
    <w:rsid w:val="00454106"/>
    <w:rsid w:val="004567B7"/>
    <w:rsid w:val="00456D13"/>
    <w:rsid w:val="00457671"/>
    <w:rsid w:val="00457A67"/>
    <w:rsid w:val="0046048D"/>
    <w:rsid w:val="004608E9"/>
    <w:rsid w:val="00460FCA"/>
    <w:rsid w:val="00461210"/>
    <w:rsid w:val="00461E37"/>
    <w:rsid w:val="00462325"/>
    <w:rsid w:val="0046249C"/>
    <w:rsid w:val="00462F68"/>
    <w:rsid w:val="004632B6"/>
    <w:rsid w:val="004639D9"/>
    <w:rsid w:val="00463B13"/>
    <w:rsid w:val="00464589"/>
    <w:rsid w:val="00465613"/>
    <w:rsid w:val="00466292"/>
    <w:rsid w:val="004662D7"/>
    <w:rsid w:val="00466649"/>
    <w:rsid w:val="00467311"/>
    <w:rsid w:val="00467E1A"/>
    <w:rsid w:val="00467FA5"/>
    <w:rsid w:val="004701AA"/>
    <w:rsid w:val="004705EF"/>
    <w:rsid w:val="00471527"/>
    <w:rsid w:val="004721BC"/>
    <w:rsid w:val="004724CF"/>
    <w:rsid w:val="00473D37"/>
    <w:rsid w:val="0047426C"/>
    <w:rsid w:val="00474556"/>
    <w:rsid w:val="0047458B"/>
    <w:rsid w:val="00475614"/>
    <w:rsid w:val="00475C63"/>
    <w:rsid w:val="00475D9E"/>
    <w:rsid w:val="004762AB"/>
    <w:rsid w:val="00477593"/>
    <w:rsid w:val="004778B5"/>
    <w:rsid w:val="004778D2"/>
    <w:rsid w:val="00477B04"/>
    <w:rsid w:val="00477EA7"/>
    <w:rsid w:val="00481046"/>
    <w:rsid w:val="00481645"/>
    <w:rsid w:val="004823FD"/>
    <w:rsid w:val="0048311C"/>
    <w:rsid w:val="004831E4"/>
    <w:rsid w:val="00483261"/>
    <w:rsid w:val="004832C7"/>
    <w:rsid w:val="0048348A"/>
    <w:rsid w:val="0048391D"/>
    <w:rsid w:val="0048411E"/>
    <w:rsid w:val="00484276"/>
    <w:rsid w:val="00484696"/>
    <w:rsid w:val="00484E71"/>
    <w:rsid w:val="00485CE3"/>
    <w:rsid w:val="00485EB5"/>
    <w:rsid w:val="00485FDC"/>
    <w:rsid w:val="004865FB"/>
    <w:rsid w:val="00486D96"/>
    <w:rsid w:val="0048734B"/>
    <w:rsid w:val="0048769F"/>
    <w:rsid w:val="00487EF1"/>
    <w:rsid w:val="004906F1"/>
    <w:rsid w:val="00490831"/>
    <w:rsid w:val="00491DF0"/>
    <w:rsid w:val="00492033"/>
    <w:rsid w:val="00492124"/>
    <w:rsid w:val="00492CFF"/>
    <w:rsid w:val="00493106"/>
    <w:rsid w:val="00493239"/>
    <w:rsid w:val="004937D2"/>
    <w:rsid w:val="00493C49"/>
    <w:rsid w:val="00493F9C"/>
    <w:rsid w:val="00494695"/>
    <w:rsid w:val="004956D5"/>
    <w:rsid w:val="00496232"/>
    <w:rsid w:val="0049667C"/>
    <w:rsid w:val="00496B42"/>
    <w:rsid w:val="00496B93"/>
    <w:rsid w:val="00496D59"/>
    <w:rsid w:val="004A1DA1"/>
    <w:rsid w:val="004A25B6"/>
    <w:rsid w:val="004A2685"/>
    <w:rsid w:val="004A26EF"/>
    <w:rsid w:val="004A284B"/>
    <w:rsid w:val="004A32EB"/>
    <w:rsid w:val="004A3363"/>
    <w:rsid w:val="004A34AB"/>
    <w:rsid w:val="004A4185"/>
    <w:rsid w:val="004A4BC3"/>
    <w:rsid w:val="004A4D1B"/>
    <w:rsid w:val="004A59C7"/>
    <w:rsid w:val="004A6176"/>
    <w:rsid w:val="004A61AC"/>
    <w:rsid w:val="004A67FF"/>
    <w:rsid w:val="004A6834"/>
    <w:rsid w:val="004A6A43"/>
    <w:rsid w:val="004A6EF7"/>
    <w:rsid w:val="004A7854"/>
    <w:rsid w:val="004A78E6"/>
    <w:rsid w:val="004B0918"/>
    <w:rsid w:val="004B103E"/>
    <w:rsid w:val="004B1085"/>
    <w:rsid w:val="004B185D"/>
    <w:rsid w:val="004B1D34"/>
    <w:rsid w:val="004B219D"/>
    <w:rsid w:val="004B264F"/>
    <w:rsid w:val="004B2CE0"/>
    <w:rsid w:val="004B47C7"/>
    <w:rsid w:val="004B48F2"/>
    <w:rsid w:val="004B4D26"/>
    <w:rsid w:val="004B5191"/>
    <w:rsid w:val="004B51EE"/>
    <w:rsid w:val="004B529D"/>
    <w:rsid w:val="004B5F14"/>
    <w:rsid w:val="004B6209"/>
    <w:rsid w:val="004B695B"/>
    <w:rsid w:val="004B7061"/>
    <w:rsid w:val="004B725C"/>
    <w:rsid w:val="004B727F"/>
    <w:rsid w:val="004B74FF"/>
    <w:rsid w:val="004B7DFD"/>
    <w:rsid w:val="004C1394"/>
    <w:rsid w:val="004C20B0"/>
    <w:rsid w:val="004C29C7"/>
    <w:rsid w:val="004C3A83"/>
    <w:rsid w:val="004C4B8F"/>
    <w:rsid w:val="004C4F58"/>
    <w:rsid w:val="004C5E0E"/>
    <w:rsid w:val="004C7072"/>
    <w:rsid w:val="004C795A"/>
    <w:rsid w:val="004D006C"/>
    <w:rsid w:val="004D09C7"/>
    <w:rsid w:val="004D0A0D"/>
    <w:rsid w:val="004D183A"/>
    <w:rsid w:val="004D2744"/>
    <w:rsid w:val="004D28E9"/>
    <w:rsid w:val="004D2D21"/>
    <w:rsid w:val="004D2EAC"/>
    <w:rsid w:val="004D3DCF"/>
    <w:rsid w:val="004D464A"/>
    <w:rsid w:val="004D46FA"/>
    <w:rsid w:val="004D52C0"/>
    <w:rsid w:val="004D5F47"/>
    <w:rsid w:val="004D61FE"/>
    <w:rsid w:val="004D6321"/>
    <w:rsid w:val="004D6C29"/>
    <w:rsid w:val="004E0718"/>
    <w:rsid w:val="004E08B3"/>
    <w:rsid w:val="004E1605"/>
    <w:rsid w:val="004E16E9"/>
    <w:rsid w:val="004E20A3"/>
    <w:rsid w:val="004E28FA"/>
    <w:rsid w:val="004E2F3F"/>
    <w:rsid w:val="004E33F3"/>
    <w:rsid w:val="004E35B7"/>
    <w:rsid w:val="004E49C1"/>
    <w:rsid w:val="004E52D3"/>
    <w:rsid w:val="004E5902"/>
    <w:rsid w:val="004E6B06"/>
    <w:rsid w:val="004E6C80"/>
    <w:rsid w:val="004E7014"/>
    <w:rsid w:val="004E7ECD"/>
    <w:rsid w:val="004F015E"/>
    <w:rsid w:val="004F08C5"/>
    <w:rsid w:val="004F0DB4"/>
    <w:rsid w:val="004F107A"/>
    <w:rsid w:val="004F14CE"/>
    <w:rsid w:val="004F1F16"/>
    <w:rsid w:val="004F2840"/>
    <w:rsid w:val="004F2C55"/>
    <w:rsid w:val="004F2F00"/>
    <w:rsid w:val="004F2FB9"/>
    <w:rsid w:val="004F35A9"/>
    <w:rsid w:val="004F3792"/>
    <w:rsid w:val="004F3B51"/>
    <w:rsid w:val="004F3D5D"/>
    <w:rsid w:val="004F3EF8"/>
    <w:rsid w:val="004F434C"/>
    <w:rsid w:val="004F43EA"/>
    <w:rsid w:val="004F48B8"/>
    <w:rsid w:val="004F5835"/>
    <w:rsid w:val="004F5BB2"/>
    <w:rsid w:val="004F5D3A"/>
    <w:rsid w:val="004F6291"/>
    <w:rsid w:val="004F6AFD"/>
    <w:rsid w:val="004F6D60"/>
    <w:rsid w:val="004F6D6D"/>
    <w:rsid w:val="004F75CE"/>
    <w:rsid w:val="004F7B4B"/>
    <w:rsid w:val="00500684"/>
    <w:rsid w:val="0050071D"/>
    <w:rsid w:val="00500F7D"/>
    <w:rsid w:val="00501857"/>
    <w:rsid w:val="00501CBA"/>
    <w:rsid w:val="005021E2"/>
    <w:rsid w:val="005027BF"/>
    <w:rsid w:val="00502A20"/>
    <w:rsid w:val="00502A5B"/>
    <w:rsid w:val="005039D8"/>
    <w:rsid w:val="00503DA3"/>
    <w:rsid w:val="00503F8E"/>
    <w:rsid w:val="00504083"/>
    <w:rsid w:val="00504F69"/>
    <w:rsid w:val="00505363"/>
    <w:rsid w:val="005063B0"/>
    <w:rsid w:val="00506692"/>
    <w:rsid w:val="005068A2"/>
    <w:rsid w:val="00507623"/>
    <w:rsid w:val="00507A99"/>
    <w:rsid w:val="00507DC3"/>
    <w:rsid w:val="00511079"/>
    <w:rsid w:val="00511480"/>
    <w:rsid w:val="005117C2"/>
    <w:rsid w:val="005122F1"/>
    <w:rsid w:val="00512D17"/>
    <w:rsid w:val="0051325E"/>
    <w:rsid w:val="0051330B"/>
    <w:rsid w:val="0051334A"/>
    <w:rsid w:val="00514148"/>
    <w:rsid w:val="0051423C"/>
    <w:rsid w:val="00514416"/>
    <w:rsid w:val="0051459E"/>
    <w:rsid w:val="00515519"/>
    <w:rsid w:val="005159E6"/>
    <w:rsid w:val="00516D12"/>
    <w:rsid w:val="00516FD9"/>
    <w:rsid w:val="0051727D"/>
    <w:rsid w:val="0051734D"/>
    <w:rsid w:val="00517C73"/>
    <w:rsid w:val="005209E0"/>
    <w:rsid w:val="00520F8E"/>
    <w:rsid w:val="0052113F"/>
    <w:rsid w:val="00522140"/>
    <w:rsid w:val="00522255"/>
    <w:rsid w:val="00522867"/>
    <w:rsid w:val="00522C84"/>
    <w:rsid w:val="00522FAD"/>
    <w:rsid w:val="00523764"/>
    <w:rsid w:val="005242D4"/>
    <w:rsid w:val="00524572"/>
    <w:rsid w:val="005256FD"/>
    <w:rsid w:val="0052595A"/>
    <w:rsid w:val="00525B52"/>
    <w:rsid w:val="00525D5F"/>
    <w:rsid w:val="00526FB5"/>
    <w:rsid w:val="005276BC"/>
    <w:rsid w:val="00527E6D"/>
    <w:rsid w:val="00530AED"/>
    <w:rsid w:val="005320DC"/>
    <w:rsid w:val="00532ADE"/>
    <w:rsid w:val="0053421D"/>
    <w:rsid w:val="005342F0"/>
    <w:rsid w:val="005346A5"/>
    <w:rsid w:val="0053490B"/>
    <w:rsid w:val="00535057"/>
    <w:rsid w:val="00535A34"/>
    <w:rsid w:val="00535D9C"/>
    <w:rsid w:val="005363E8"/>
    <w:rsid w:val="005367BE"/>
    <w:rsid w:val="00536B4D"/>
    <w:rsid w:val="00536C88"/>
    <w:rsid w:val="00537ED4"/>
    <w:rsid w:val="00540D3C"/>
    <w:rsid w:val="005417C9"/>
    <w:rsid w:val="00541A6F"/>
    <w:rsid w:val="00541E64"/>
    <w:rsid w:val="00541EB5"/>
    <w:rsid w:val="00542663"/>
    <w:rsid w:val="00542CB5"/>
    <w:rsid w:val="00542FE3"/>
    <w:rsid w:val="00543909"/>
    <w:rsid w:val="00543A74"/>
    <w:rsid w:val="00543B40"/>
    <w:rsid w:val="00543D51"/>
    <w:rsid w:val="00543FA4"/>
    <w:rsid w:val="005446FB"/>
    <w:rsid w:val="005447E1"/>
    <w:rsid w:val="005448DA"/>
    <w:rsid w:val="00545371"/>
    <w:rsid w:val="00545402"/>
    <w:rsid w:val="005456A7"/>
    <w:rsid w:val="00545812"/>
    <w:rsid w:val="00546419"/>
    <w:rsid w:val="0054648D"/>
    <w:rsid w:val="005469C3"/>
    <w:rsid w:val="00546C63"/>
    <w:rsid w:val="00546FCF"/>
    <w:rsid w:val="005475D7"/>
    <w:rsid w:val="0054774B"/>
    <w:rsid w:val="00547900"/>
    <w:rsid w:val="00547A84"/>
    <w:rsid w:val="005504B5"/>
    <w:rsid w:val="0055120C"/>
    <w:rsid w:val="00551303"/>
    <w:rsid w:val="0055140D"/>
    <w:rsid w:val="0055195C"/>
    <w:rsid w:val="0055267C"/>
    <w:rsid w:val="00552A89"/>
    <w:rsid w:val="00552AB8"/>
    <w:rsid w:val="00553289"/>
    <w:rsid w:val="00553448"/>
    <w:rsid w:val="00553E6C"/>
    <w:rsid w:val="005542C2"/>
    <w:rsid w:val="00554C82"/>
    <w:rsid w:val="00556110"/>
    <w:rsid w:val="0055647A"/>
    <w:rsid w:val="00556AA8"/>
    <w:rsid w:val="00556B8A"/>
    <w:rsid w:val="00556BDF"/>
    <w:rsid w:val="00556DC5"/>
    <w:rsid w:val="00557737"/>
    <w:rsid w:val="00557E83"/>
    <w:rsid w:val="00557FAE"/>
    <w:rsid w:val="0056016C"/>
    <w:rsid w:val="0056162A"/>
    <w:rsid w:val="00561812"/>
    <w:rsid w:val="005619C5"/>
    <w:rsid w:val="0056236F"/>
    <w:rsid w:val="005623AE"/>
    <w:rsid w:val="00562675"/>
    <w:rsid w:val="00562DF2"/>
    <w:rsid w:val="00563831"/>
    <w:rsid w:val="00565157"/>
    <w:rsid w:val="00565408"/>
    <w:rsid w:val="00565B34"/>
    <w:rsid w:val="00565C99"/>
    <w:rsid w:val="0056607C"/>
    <w:rsid w:val="00566182"/>
    <w:rsid w:val="005663EF"/>
    <w:rsid w:val="00566874"/>
    <w:rsid w:val="00566BDD"/>
    <w:rsid w:val="0056701A"/>
    <w:rsid w:val="00567068"/>
    <w:rsid w:val="005678BC"/>
    <w:rsid w:val="00567A9D"/>
    <w:rsid w:val="005703A5"/>
    <w:rsid w:val="00570797"/>
    <w:rsid w:val="00570A5D"/>
    <w:rsid w:val="00570C33"/>
    <w:rsid w:val="00571139"/>
    <w:rsid w:val="00571296"/>
    <w:rsid w:val="00571734"/>
    <w:rsid w:val="00571FEB"/>
    <w:rsid w:val="00572336"/>
    <w:rsid w:val="00572393"/>
    <w:rsid w:val="00572887"/>
    <w:rsid w:val="00572B5B"/>
    <w:rsid w:val="00572F2E"/>
    <w:rsid w:val="005730A7"/>
    <w:rsid w:val="005730C7"/>
    <w:rsid w:val="00573430"/>
    <w:rsid w:val="00573924"/>
    <w:rsid w:val="00573A93"/>
    <w:rsid w:val="00573A9E"/>
    <w:rsid w:val="00574300"/>
    <w:rsid w:val="0057448F"/>
    <w:rsid w:val="00574944"/>
    <w:rsid w:val="00574B41"/>
    <w:rsid w:val="0057511F"/>
    <w:rsid w:val="0057596A"/>
    <w:rsid w:val="00575CAA"/>
    <w:rsid w:val="00575E58"/>
    <w:rsid w:val="00576469"/>
    <w:rsid w:val="005769C8"/>
    <w:rsid w:val="00576D5B"/>
    <w:rsid w:val="00577F4E"/>
    <w:rsid w:val="005802EE"/>
    <w:rsid w:val="005807DF"/>
    <w:rsid w:val="00580D6E"/>
    <w:rsid w:val="00580E26"/>
    <w:rsid w:val="005815FD"/>
    <w:rsid w:val="005818F0"/>
    <w:rsid w:val="005826B9"/>
    <w:rsid w:val="00582FB7"/>
    <w:rsid w:val="0058318F"/>
    <w:rsid w:val="00583D4C"/>
    <w:rsid w:val="005843CA"/>
    <w:rsid w:val="0058496C"/>
    <w:rsid w:val="00584F87"/>
    <w:rsid w:val="00585BDC"/>
    <w:rsid w:val="00585C54"/>
    <w:rsid w:val="005866AE"/>
    <w:rsid w:val="00587209"/>
    <w:rsid w:val="00587583"/>
    <w:rsid w:val="0059026D"/>
    <w:rsid w:val="00590508"/>
    <w:rsid w:val="005907B9"/>
    <w:rsid w:val="005910FF"/>
    <w:rsid w:val="00591182"/>
    <w:rsid w:val="00591E7F"/>
    <w:rsid w:val="005929A4"/>
    <w:rsid w:val="00592A63"/>
    <w:rsid w:val="00592E78"/>
    <w:rsid w:val="00592EB2"/>
    <w:rsid w:val="005951B6"/>
    <w:rsid w:val="0059645C"/>
    <w:rsid w:val="005966B3"/>
    <w:rsid w:val="005975F5"/>
    <w:rsid w:val="00597EBB"/>
    <w:rsid w:val="005A0173"/>
    <w:rsid w:val="005A0EBB"/>
    <w:rsid w:val="005A1C50"/>
    <w:rsid w:val="005A1FD9"/>
    <w:rsid w:val="005A23DC"/>
    <w:rsid w:val="005A2A83"/>
    <w:rsid w:val="005A36A5"/>
    <w:rsid w:val="005A4EEC"/>
    <w:rsid w:val="005A510C"/>
    <w:rsid w:val="005A58FF"/>
    <w:rsid w:val="005A5FE6"/>
    <w:rsid w:val="005A6290"/>
    <w:rsid w:val="005A65DE"/>
    <w:rsid w:val="005A70F8"/>
    <w:rsid w:val="005B1B58"/>
    <w:rsid w:val="005B1D95"/>
    <w:rsid w:val="005B247D"/>
    <w:rsid w:val="005B2B85"/>
    <w:rsid w:val="005B3117"/>
    <w:rsid w:val="005B324E"/>
    <w:rsid w:val="005B361D"/>
    <w:rsid w:val="005B3643"/>
    <w:rsid w:val="005B392A"/>
    <w:rsid w:val="005B3A95"/>
    <w:rsid w:val="005B4058"/>
    <w:rsid w:val="005B406F"/>
    <w:rsid w:val="005B44DB"/>
    <w:rsid w:val="005B4F58"/>
    <w:rsid w:val="005B5498"/>
    <w:rsid w:val="005B6509"/>
    <w:rsid w:val="005B6C71"/>
    <w:rsid w:val="005B6E87"/>
    <w:rsid w:val="005B79A4"/>
    <w:rsid w:val="005B7CB7"/>
    <w:rsid w:val="005B7DD3"/>
    <w:rsid w:val="005C005D"/>
    <w:rsid w:val="005C04AE"/>
    <w:rsid w:val="005C11C0"/>
    <w:rsid w:val="005C2162"/>
    <w:rsid w:val="005C2684"/>
    <w:rsid w:val="005C2EAB"/>
    <w:rsid w:val="005C2FE5"/>
    <w:rsid w:val="005C3112"/>
    <w:rsid w:val="005C3552"/>
    <w:rsid w:val="005C492F"/>
    <w:rsid w:val="005C50BD"/>
    <w:rsid w:val="005C55F6"/>
    <w:rsid w:val="005C5A5E"/>
    <w:rsid w:val="005C76DF"/>
    <w:rsid w:val="005C7C25"/>
    <w:rsid w:val="005C7E1D"/>
    <w:rsid w:val="005D07CC"/>
    <w:rsid w:val="005D08ED"/>
    <w:rsid w:val="005D1312"/>
    <w:rsid w:val="005D14E2"/>
    <w:rsid w:val="005D1A3E"/>
    <w:rsid w:val="005D2497"/>
    <w:rsid w:val="005D26C8"/>
    <w:rsid w:val="005D2E62"/>
    <w:rsid w:val="005D3076"/>
    <w:rsid w:val="005D3565"/>
    <w:rsid w:val="005D3741"/>
    <w:rsid w:val="005D3842"/>
    <w:rsid w:val="005D49DA"/>
    <w:rsid w:val="005D67F8"/>
    <w:rsid w:val="005D6AFC"/>
    <w:rsid w:val="005D712D"/>
    <w:rsid w:val="005D718D"/>
    <w:rsid w:val="005D79C5"/>
    <w:rsid w:val="005D7DE6"/>
    <w:rsid w:val="005E165C"/>
    <w:rsid w:val="005E2732"/>
    <w:rsid w:val="005E2F23"/>
    <w:rsid w:val="005E3F9F"/>
    <w:rsid w:val="005E4F2B"/>
    <w:rsid w:val="005E6D8A"/>
    <w:rsid w:val="005F073B"/>
    <w:rsid w:val="005F085D"/>
    <w:rsid w:val="005F0A0B"/>
    <w:rsid w:val="005F0D07"/>
    <w:rsid w:val="005F0E4E"/>
    <w:rsid w:val="005F15B7"/>
    <w:rsid w:val="005F30A0"/>
    <w:rsid w:val="005F366E"/>
    <w:rsid w:val="005F3814"/>
    <w:rsid w:val="005F4403"/>
    <w:rsid w:val="005F5B47"/>
    <w:rsid w:val="005F60D1"/>
    <w:rsid w:val="005F6D0A"/>
    <w:rsid w:val="005F6DA0"/>
    <w:rsid w:val="00600509"/>
    <w:rsid w:val="00601116"/>
    <w:rsid w:val="00601227"/>
    <w:rsid w:val="00601B65"/>
    <w:rsid w:val="00601BD4"/>
    <w:rsid w:val="0060206E"/>
    <w:rsid w:val="00602ED7"/>
    <w:rsid w:val="0060346C"/>
    <w:rsid w:val="006038A6"/>
    <w:rsid w:val="00603E9F"/>
    <w:rsid w:val="00604258"/>
    <w:rsid w:val="0060483B"/>
    <w:rsid w:val="006055A9"/>
    <w:rsid w:val="00605AA9"/>
    <w:rsid w:val="00605C62"/>
    <w:rsid w:val="00605E70"/>
    <w:rsid w:val="0060639E"/>
    <w:rsid w:val="00606B00"/>
    <w:rsid w:val="00607973"/>
    <w:rsid w:val="006103DB"/>
    <w:rsid w:val="006106A7"/>
    <w:rsid w:val="00610E1D"/>
    <w:rsid w:val="00611E0B"/>
    <w:rsid w:val="0061238D"/>
    <w:rsid w:val="00612DF0"/>
    <w:rsid w:val="006135EF"/>
    <w:rsid w:val="006139EF"/>
    <w:rsid w:val="0061415E"/>
    <w:rsid w:val="006144DC"/>
    <w:rsid w:val="00614960"/>
    <w:rsid w:val="00614CD1"/>
    <w:rsid w:val="00614FCF"/>
    <w:rsid w:val="00616FAD"/>
    <w:rsid w:val="006170B7"/>
    <w:rsid w:val="00617D97"/>
    <w:rsid w:val="006202C8"/>
    <w:rsid w:val="0062202B"/>
    <w:rsid w:val="006222B2"/>
    <w:rsid w:val="006224A4"/>
    <w:rsid w:val="00622BEC"/>
    <w:rsid w:val="006233EE"/>
    <w:rsid w:val="0062428B"/>
    <w:rsid w:val="0062489F"/>
    <w:rsid w:val="00624A16"/>
    <w:rsid w:val="00624D37"/>
    <w:rsid w:val="00625597"/>
    <w:rsid w:val="00625731"/>
    <w:rsid w:val="006258FF"/>
    <w:rsid w:val="00627155"/>
    <w:rsid w:val="00630A61"/>
    <w:rsid w:val="00630AB5"/>
    <w:rsid w:val="00631296"/>
    <w:rsid w:val="0063173B"/>
    <w:rsid w:val="006319D2"/>
    <w:rsid w:val="006324FF"/>
    <w:rsid w:val="00632708"/>
    <w:rsid w:val="00632DB9"/>
    <w:rsid w:val="00633040"/>
    <w:rsid w:val="006332BB"/>
    <w:rsid w:val="006336BE"/>
    <w:rsid w:val="006338D3"/>
    <w:rsid w:val="00633F93"/>
    <w:rsid w:val="006340A9"/>
    <w:rsid w:val="00634260"/>
    <w:rsid w:val="006345C3"/>
    <w:rsid w:val="00635B66"/>
    <w:rsid w:val="006362B3"/>
    <w:rsid w:val="006364E8"/>
    <w:rsid w:val="00636C7D"/>
    <w:rsid w:val="00636DE0"/>
    <w:rsid w:val="00637ADD"/>
    <w:rsid w:val="00637C33"/>
    <w:rsid w:val="00637C38"/>
    <w:rsid w:val="00640614"/>
    <w:rsid w:val="00640E07"/>
    <w:rsid w:val="0064103D"/>
    <w:rsid w:val="00641671"/>
    <w:rsid w:val="00642F1C"/>
    <w:rsid w:val="00643A56"/>
    <w:rsid w:val="00643E7F"/>
    <w:rsid w:val="0064536F"/>
    <w:rsid w:val="00645A59"/>
    <w:rsid w:val="00646676"/>
    <w:rsid w:val="006466FB"/>
    <w:rsid w:val="006467E6"/>
    <w:rsid w:val="00647255"/>
    <w:rsid w:val="006472E1"/>
    <w:rsid w:val="006476E0"/>
    <w:rsid w:val="00647E1E"/>
    <w:rsid w:val="00647FF4"/>
    <w:rsid w:val="006503A0"/>
    <w:rsid w:val="00650AC5"/>
    <w:rsid w:val="00650E37"/>
    <w:rsid w:val="00650E85"/>
    <w:rsid w:val="00652869"/>
    <w:rsid w:val="00652D86"/>
    <w:rsid w:val="00652F24"/>
    <w:rsid w:val="00652FFF"/>
    <w:rsid w:val="00653F38"/>
    <w:rsid w:val="0065409A"/>
    <w:rsid w:val="00654CCF"/>
    <w:rsid w:val="00655675"/>
    <w:rsid w:val="00655D1E"/>
    <w:rsid w:val="00655F0E"/>
    <w:rsid w:val="0065682D"/>
    <w:rsid w:val="00656869"/>
    <w:rsid w:val="0065732C"/>
    <w:rsid w:val="006600C8"/>
    <w:rsid w:val="00660550"/>
    <w:rsid w:val="00660670"/>
    <w:rsid w:val="006607D5"/>
    <w:rsid w:val="00660DA5"/>
    <w:rsid w:val="00661412"/>
    <w:rsid w:val="0066185B"/>
    <w:rsid w:val="00661EFD"/>
    <w:rsid w:val="006625AC"/>
    <w:rsid w:val="006625C9"/>
    <w:rsid w:val="00662B01"/>
    <w:rsid w:val="00662DC9"/>
    <w:rsid w:val="00663245"/>
    <w:rsid w:val="00664540"/>
    <w:rsid w:val="00664C81"/>
    <w:rsid w:val="006652BE"/>
    <w:rsid w:val="00665DAE"/>
    <w:rsid w:val="00666086"/>
    <w:rsid w:val="00667501"/>
    <w:rsid w:val="00667F37"/>
    <w:rsid w:val="00670071"/>
    <w:rsid w:val="0067015A"/>
    <w:rsid w:val="0067017C"/>
    <w:rsid w:val="00670B14"/>
    <w:rsid w:val="00670DDA"/>
    <w:rsid w:val="00670FE6"/>
    <w:rsid w:val="00671E11"/>
    <w:rsid w:val="0067344C"/>
    <w:rsid w:val="006734F6"/>
    <w:rsid w:val="00673806"/>
    <w:rsid w:val="006741FC"/>
    <w:rsid w:val="006745E4"/>
    <w:rsid w:val="00674B2D"/>
    <w:rsid w:val="006754CD"/>
    <w:rsid w:val="006758CA"/>
    <w:rsid w:val="00675A1F"/>
    <w:rsid w:val="00675D5A"/>
    <w:rsid w:val="00675D9A"/>
    <w:rsid w:val="006761F8"/>
    <w:rsid w:val="00676857"/>
    <w:rsid w:val="00677925"/>
    <w:rsid w:val="00677E70"/>
    <w:rsid w:val="006803ED"/>
    <w:rsid w:val="0068048F"/>
    <w:rsid w:val="006804BC"/>
    <w:rsid w:val="0068169C"/>
    <w:rsid w:val="006818A4"/>
    <w:rsid w:val="0068212A"/>
    <w:rsid w:val="006846E2"/>
    <w:rsid w:val="006849FB"/>
    <w:rsid w:val="00684CA7"/>
    <w:rsid w:val="006853D4"/>
    <w:rsid w:val="0068580C"/>
    <w:rsid w:val="00685B89"/>
    <w:rsid w:val="00685F9A"/>
    <w:rsid w:val="006861FD"/>
    <w:rsid w:val="0068647B"/>
    <w:rsid w:val="0068655E"/>
    <w:rsid w:val="00686D65"/>
    <w:rsid w:val="00687166"/>
    <w:rsid w:val="00687270"/>
    <w:rsid w:val="0068760D"/>
    <w:rsid w:val="0068783A"/>
    <w:rsid w:val="0069037F"/>
    <w:rsid w:val="006905B1"/>
    <w:rsid w:val="006907DB"/>
    <w:rsid w:val="0069094D"/>
    <w:rsid w:val="00690C7E"/>
    <w:rsid w:val="00690E94"/>
    <w:rsid w:val="00691E2A"/>
    <w:rsid w:val="00692561"/>
    <w:rsid w:val="006928EB"/>
    <w:rsid w:val="006932D1"/>
    <w:rsid w:val="00693F7D"/>
    <w:rsid w:val="00694270"/>
    <w:rsid w:val="006944F3"/>
    <w:rsid w:val="00694B46"/>
    <w:rsid w:val="00694C3E"/>
    <w:rsid w:val="006950E8"/>
    <w:rsid w:val="00695F8B"/>
    <w:rsid w:val="00696093"/>
    <w:rsid w:val="006968D8"/>
    <w:rsid w:val="006973F6"/>
    <w:rsid w:val="006975A7"/>
    <w:rsid w:val="006A0D77"/>
    <w:rsid w:val="006A0DF4"/>
    <w:rsid w:val="006A196A"/>
    <w:rsid w:val="006A216A"/>
    <w:rsid w:val="006A2EEE"/>
    <w:rsid w:val="006A3441"/>
    <w:rsid w:val="006A3EF3"/>
    <w:rsid w:val="006A409D"/>
    <w:rsid w:val="006A458B"/>
    <w:rsid w:val="006A4807"/>
    <w:rsid w:val="006A4E28"/>
    <w:rsid w:val="006A5C4C"/>
    <w:rsid w:val="006A5E1B"/>
    <w:rsid w:val="006A5E84"/>
    <w:rsid w:val="006A6BB4"/>
    <w:rsid w:val="006A72E3"/>
    <w:rsid w:val="006A7F77"/>
    <w:rsid w:val="006A7FFB"/>
    <w:rsid w:val="006B05A2"/>
    <w:rsid w:val="006B122D"/>
    <w:rsid w:val="006B2238"/>
    <w:rsid w:val="006B28E9"/>
    <w:rsid w:val="006B2CD5"/>
    <w:rsid w:val="006B2FB3"/>
    <w:rsid w:val="006B3459"/>
    <w:rsid w:val="006B35D1"/>
    <w:rsid w:val="006B39A2"/>
    <w:rsid w:val="006B4BAD"/>
    <w:rsid w:val="006B5095"/>
    <w:rsid w:val="006B6977"/>
    <w:rsid w:val="006B6B8F"/>
    <w:rsid w:val="006C0399"/>
    <w:rsid w:val="006C0925"/>
    <w:rsid w:val="006C0BEA"/>
    <w:rsid w:val="006C0CBB"/>
    <w:rsid w:val="006C0D75"/>
    <w:rsid w:val="006C14F9"/>
    <w:rsid w:val="006C1790"/>
    <w:rsid w:val="006C1952"/>
    <w:rsid w:val="006C2A38"/>
    <w:rsid w:val="006C2BF7"/>
    <w:rsid w:val="006C3B93"/>
    <w:rsid w:val="006C3FC9"/>
    <w:rsid w:val="006C5177"/>
    <w:rsid w:val="006C5E9A"/>
    <w:rsid w:val="006C6EE7"/>
    <w:rsid w:val="006C71BB"/>
    <w:rsid w:val="006C7CB6"/>
    <w:rsid w:val="006C7D48"/>
    <w:rsid w:val="006D0137"/>
    <w:rsid w:val="006D03E4"/>
    <w:rsid w:val="006D0555"/>
    <w:rsid w:val="006D1EC3"/>
    <w:rsid w:val="006D2CF9"/>
    <w:rsid w:val="006D2DFD"/>
    <w:rsid w:val="006D31BC"/>
    <w:rsid w:val="006D3FD3"/>
    <w:rsid w:val="006D4697"/>
    <w:rsid w:val="006D58D9"/>
    <w:rsid w:val="006D62E3"/>
    <w:rsid w:val="006D63B9"/>
    <w:rsid w:val="006D69B4"/>
    <w:rsid w:val="006D7FA0"/>
    <w:rsid w:val="006E059F"/>
    <w:rsid w:val="006E0BDC"/>
    <w:rsid w:val="006E13D1"/>
    <w:rsid w:val="006E22A7"/>
    <w:rsid w:val="006E2981"/>
    <w:rsid w:val="006E3D74"/>
    <w:rsid w:val="006E52A1"/>
    <w:rsid w:val="006E542D"/>
    <w:rsid w:val="006E6A0C"/>
    <w:rsid w:val="006E6AB2"/>
    <w:rsid w:val="006E6BA3"/>
    <w:rsid w:val="006E6FFE"/>
    <w:rsid w:val="006E773F"/>
    <w:rsid w:val="006E7EE5"/>
    <w:rsid w:val="006F0214"/>
    <w:rsid w:val="006F076B"/>
    <w:rsid w:val="006F123E"/>
    <w:rsid w:val="006F12A9"/>
    <w:rsid w:val="006F2194"/>
    <w:rsid w:val="006F2D22"/>
    <w:rsid w:val="006F310D"/>
    <w:rsid w:val="006F3589"/>
    <w:rsid w:val="006F4254"/>
    <w:rsid w:val="006F4583"/>
    <w:rsid w:val="006F45B1"/>
    <w:rsid w:val="006F4B34"/>
    <w:rsid w:val="006F5B4E"/>
    <w:rsid w:val="006F63D1"/>
    <w:rsid w:val="006F652A"/>
    <w:rsid w:val="006F6A53"/>
    <w:rsid w:val="006F6AD5"/>
    <w:rsid w:val="006F7B66"/>
    <w:rsid w:val="00700152"/>
    <w:rsid w:val="00700297"/>
    <w:rsid w:val="007004E7"/>
    <w:rsid w:val="0070118B"/>
    <w:rsid w:val="007012DE"/>
    <w:rsid w:val="007013CA"/>
    <w:rsid w:val="007013E1"/>
    <w:rsid w:val="0070174B"/>
    <w:rsid w:val="00702CF1"/>
    <w:rsid w:val="0070320C"/>
    <w:rsid w:val="00703547"/>
    <w:rsid w:val="00703A4A"/>
    <w:rsid w:val="00703B4A"/>
    <w:rsid w:val="00703C0A"/>
    <w:rsid w:val="00703C6D"/>
    <w:rsid w:val="007051C7"/>
    <w:rsid w:val="0070551D"/>
    <w:rsid w:val="00705D03"/>
    <w:rsid w:val="00705FB5"/>
    <w:rsid w:val="007073A5"/>
    <w:rsid w:val="00707A3A"/>
    <w:rsid w:val="007100F9"/>
    <w:rsid w:val="00710282"/>
    <w:rsid w:val="007104B4"/>
    <w:rsid w:val="007106D4"/>
    <w:rsid w:val="00710BCC"/>
    <w:rsid w:val="00710D5E"/>
    <w:rsid w:val="00711275"/>
    <w:rsid w:val="00711888"/>
    <w:rsid w:val="00711E13"/>
    <w:rsid w:val="00712A7A"/>
    <w:rsid w:val="00712EDA"/>
    <w:rsid w:val="00713648"/>
    <w:rsid w:val="007143F8"/>
    <w:rsid w:val="007156B6"/>
    <w:rsid w:val="00715AFF"/>
    <w:rsid w:val="00715FD6"/>
    <w:rsid w:val="007162D8"/>
    <w:rsid w:val="0071705B"/>
    <w:rsid w:val="00720213"/>
    <w:rsid w:val="007202E7"/>
    <w:rsid w:val="00720A64"/>
    <w:rsid w:val="0072256E"/>
    <w:rsid w:val="00722DD1"/>
    <w:rsid w:val="0072313E"/>
    <w:rsid w:val="007236DB"/>
    <w:rsid w:val="00723BD3"/>
    <w:rsid w:val="00723C15"/>
    <w:rsid w:val="007249DE"/>
    <w:rsid w:val="00724B19"/>
    <w:rsid w:val="00724FDB"/>
    <w:rsid w:val="00725709"/>
    <w:rsid w:val="00725BB6"/>
    <w:rsid w:val="0072676B"/>
    <w:rsid w:val="0072691A"/>
    <w:rsid w:val="00726962"/>
    <w:rsid w:val="00727F52"/>
    <w:rsid w:val="007306CD"/>
    <w:rsid w:val="007309E7"/>
    <w:rsid w:val="00730C41"/>
    <w:rsid w:val="00731064"/>
    <w:rsid w:val="00731284"/>
    <w:rsid w:val="00731E2B"/>
    <w:rsid w:val="00732E9E"/>
    <w:rsid w:val="00733CD6"/>
    <w:rsid w:val="00734642"/>
    <w:rsid w:val="0073474B"/>
    <w:rsid w:val="00734850"/>
    <w:rsid w:val="007349E6"/>
    <w:rsid w:val="00735506"/>
    <w:rsid w:val="0073580A"/>
    <w:rsid w:val="00736325"/>
    <w:rsid w:val="00736418"/>
    <w:rsid w:val="007375A2"/>
    <w:rsid w:val="007401FE"/>
    <w:rsid w:val="007405B2"/>
    <w:rsid w:val="0074067F"/>
    <w:rsid w:val="00740832"/>
    <w:rsid w:val="00740CC9"/>
    <w:rsid w:val="007412C6"/>
    <w:rsid w:val="00743028"/>
    <w:rsid w:val="007433FE"/>
    <w:rsid w:val="007455FD"/>
    <w:rsid w:val="00746086"/>
    <w:rsid w:val="007460F5"/>
    <w:rsid w:val="00746659"/>
    <w:rsid w:val="0074691A"/>
    <w:rsid w:val="007501CB"/>
    <w:rsid w:val="0075175D"/>
    <w:rsid w:val="00752717"/>
    <w:rsid w:val="00752A90"/>
    <w:rsid w:val="00752F4E"/>
    <w:rsid w:val="0075348F"/>
    <w:rsid w:val="0075373E"/>
    <w:rsid w:val="00753902"/>
    <w:rsid w:val="00754938"/>
    <w:rsid w:val="00754C7C"/>
    <w:rsid w:val="00755F8D"/>
    <w:rsid w:val="00756365"/>
    <w:rsid w:val="00756832"/>
    <w:rsid w:val="00757052"/>
    <w:rsid w:val="00757A15"/>
    <w:rsid w:val="00757E6B"/>
    <w:rsid w:val="00760478"/>
    <w:rsid w:val="00760964"/>
    <w:rsid w:val="00760F56"/>
    <w:rsid w:val="007613F5"/>
    <w:rsid w:val="00761485"/>
    <w:rsid w:val="00761863"/>
    <w:rsid w:val="00761FEE"/>
    <w:rsid w:val="0076273A"/>
    <w:rsid w:val="007633C9"/>
    <w:rsid w:val="007634D3"/>
    <w:rsid w:val="00763B3C"/>
    <w:rsid w:val="00763D35"/>
    <w:rsid w:val="00763EF1"/>
    <w:rsid w:val="00764FBA"/>
    <w:rsid w:val="00765261"/>
    <w:rsid w:val="0076662D"/>
    <w:rsid w:val="007677ED"/>
    <w:rsid w:val="0076783D"/>
    <w:rsid w:val="00767AB7"/>
    <w:rsid w:val="00771FFA"/>
    <w:rsid w:val="007721F8"/>
    <w:rsid w:val="0077237F"/>
    <w:rsid w:val="007725F9"/>
    <w:rsid w:val="007739FC"/>
    <w:rsid w:val="007746CD"/>
    <w:rsid w:val="0077548E"/>
    <w:rsid w:val="007757FC"/>
    <w:rsid w:val="0077597C"/>
    <w:rsid w:val="00775AED"/>
    <w:rsid w:val="007763FA"/>
    <w:rsid w:val="00776626"/>
    <w:rsid w:val="00776F0C"/>
    <w:rsid w:val="00777911"/>
    <w:rsid w:val="00777B09"/>
    <w:rsid w:val="007805A8"/>
    <w:rsid w:val="00780D9D"/>
    <w:rsid w:val="00781026"/>
    <w:rsid w:val="00781ADB"/>
    <w:rsid w:val="00781E6B"/>
    <w:rsid w:val="00782217"/>
    <w:rsid w:val="0078327E"/>
    <w:rsid w:val="0078349C"/>
    <w:rsid w:val="0078369B"/>
    <w:rsid w:val="00783B37"/>
    <w:rsid w:val="0078457B"/>
    <w:rsid w:val="007862BE"/>
    <w:rsid w:val="007865DE"/>
    <w:rsid w:val="00786B93"/>
    <w:rsid w:val="00787051"/>
    <w:rsid w:val="00787640"/>
    <w:rsid w:val="007876E4"/>
    <w:rsid w:val="007906C3"/>
    <w:rsid w:val="007909D7"/>
    <w:rsid w:val="00791278"/>
    <w:rsid w:val="0079129A"/>
    <w:rsid w:val="00791731"/>
    <w:rsid w:val="007917B8"/>
    <w:rsid w:val="00792284"/>
    <w:rsid w:val="00792333"/>
    <w:rsid w:val="007923AE"/>
    <w:rsid w:val="007925CC"/>
    <w:rsid w:val="00792652"/>
    <w:rsid w:val="00793675"/>
    <w:rsid w:val="00793809"/>
    <w:rsid w:val="00793E48"/>
    <w:rsid w:val="00794346"/>
    <w:rsid w:val="0079566B"/>
    <w:rsid w:val="00795745"/>
    <w:rsid w:val="00795DE5"/>
    <w:rsid w:val="00796029"/>
    <w:rsid w:val="0079602D"/>
    <w:rsid w:val="0079653C"/>
    <w:rsid w:val="0079799B"/>
    <w:rsid w:val="007A08F5"/>
    <w:rsid w:val="007A09CD"/>
    <w:rsid w:val="007A120A"/>
    <w:rsid w:val="007A14FB"/>
    <w:rsid w:val="007A1FAB"/>
    <w:rsid w:val="007A27EA"/>
    <w:rsid w:val="007A2812"/>
    <w:rsid w:val="007A2963"/>
    <w:rsid w:val="007A2E87"/>
    <w:rsid w:val="007A3290"/>
    <w:rsid w:val="007A4162"/>
    <w:rsid w:val="007A422D"/>
    <w:rsid w:val="007A425B"/>
    <w:rsid w:val="007A457B"/>
    <w:rsid w:val="007A47B7"/>
    <w:rsid w:val="007A48CE"/>
    <w:rsid w:val="007A4D7F"/>
    <w:rsid w:val="007A563B"/>
    <w:rsid w:val="007A5990"/>
    <w:rsid w:val="007A59B4"/>
    <w:rsid w:val="007A5E92"/>
    <w:rsid w:val="007A6E8D"/>
    <w:rsid w:val="007A774B"/>
    <w:rsid w:val="007A79C5"/>
    <w:rsid w:val="007A7C00"/>
    <w:rsid w:val="007A7CDC"/>
    <w:rsid w:val="007A7F23"/>
    <w:rsid w:val="007B0745"/>
    <w:rsid w:val="007B0804"/>
    <w:rsid w:val="007B0F74"/>
    <w:rsid w:val="007B0FAA"/>
    <w:rsid w:val="007B1256"/>
    <w:rsid w:val="007B1CF7"/>
    <w:rsid w:val="007B223D"/>
    <w:rsid w:val="007B2431"/>
    <w:rsid w:val="007B285E"/>
    <w:rsid w:val="007B2B55"/>
    <w:rsid w:val="007B3244"/>
    <w:rsid w:val="007B3676"/>
    <w:rsid w:val="007B4124"/>
    <w:rsid w:val="007B4A5E"/>
    <w:rsid w:val="007B53A6"/>
    <w:rsid w:val="007B6C76"/>
    <w:rsid w:val="007B6DB6"/>
    <w:rsid w:val="007B7496"/>
    <w:rsid w:val="007B7EDA"/>
    <w:rsid w:val="007C037C"/>
    <w:rsid w:val="007C11E4"/>
    <w:rsid w:val="007C1FE3"/>
    <w:rsid w:val="007C2739"/>
    <w:rsid w:val="007C2751"/>
    <w:rsid w:val="007C289D"/>
    <w:rsid w:val="007C2ED0"/>
    <w:rsid w:val="007C3FCB"/>
    <w:rsid w:val="007C430A"/>
    <w:rsid w:val="007C4632"/>
    <w:rsid w:val="007C5270"/>
    <w:rsid w:val="007C5584"/>
    <w:rsid w:val="007C5C15"/>
    <w:rsid w:val="007C6341"/>
    <w:rsid w:val="007C7DF2"/>
    <w:rsid w:val="007D06CB"/>
    <w:rsid w:val="007D07CA"/>
    <w:rsid w:val="007D0C44"/>
    <w:rsid w:val="007D2D56"/>
    <w:rsid w:val="007D2DD0"/>
    <w:rsid w:val="007D30E4"/>
    <w:rsid w:val="007D380A"/>
    <w:rsid w:val="007D4357"/>
    <w:rsid w:val="007D4B40"/>
    <w:rsid w:val="007D526F"/>
    <w:rsid w:val="007D5B85"/>
    <w:rsid w:val="007D5D29"/>
    <w:rsid w:val="007D61DB"/>
    <w:rsid w:val="007D62C6"/>
    <w:rsid w:val="007D6E2E"/>
    <w:rsid w:val="007D6F66"/>
    <w:rsid w:val="007D7428"/>
    <w:rsid w:val="007D776E"/>
    <w:rsid w:val="007D7A91"/>
    <w:rsid w:val="007D7DB7"/>
    <w:rsid w:val="007D7EE1"/>
    <w:rsid w:val="007E0E43"/>
    <w:rsid w:val="007E1881"/>
    <w:rsid w:val="007E1FF9"/>
    <w:rsid w:val="007E212C"/>
    <w:rsid w:val="007E24FE"/>
    <w:rsid w:val="007E3704"/>
    <w:rsid w:val="007E4062"/>
    <w:rsid w:val="007E4656"/>
    <w:rsid w:val="007E54CB"/>
    <w:rsid w:val="007E5863"/>
    <w:rsid w:val="007E5BB1"/>
    <w:rsid w:val="007E61D7"/>
    <w:rsid w:val="007E670B"/>
    <w:rsid w:val="007E7F73"/>
    <w:rsid w:val="007F0168"/>
    <w:rsid w:val="007F15EE"/>
    <w:rsid w:val="007F19F8"/>
    <w:rsid w:val="007F1D50"/>
    <w:rsid w:val="007F29F0"/>
    <w:rsid w:val="007F40A5"/>
    <w:rsid w:val="007F493D"/>
    <w:rsid w:val="007F4B96"/>
    <w:rsid w:val="007F4D38"/>
    <w:rsid w:val="007F501C"/>
    <w:rsid w:val="007F50B4"/>
    <w:rsid w:val="007F5173"/>
    <w:rsid w:val="007F5CFE"/>
    <w:rsid w:val="007F6568"/>
    <w:rsid w:val="007F67E3"/>
    <w:rsid w:val="007F6D3E"/>
    <w:rsid w:val="007F75DC"/>
    <w:rsid w:val="007F76A3"/>
    <w:rsid w:val="00800662"/>
    <w:rsid w:val="008006AF"/>
    <w:rsid w:val="008012B9"/>
    <w:rsid w:val="0080153E"/>
    <w:rsid w:val="00801EC4"/>
    <w:rsid w:val="00801F0B"/>
    <w:rsid w:val="0080242F"/>
    <w:rsid w:val="00803A30"/>
    <w:rsid w:val="00804DEF"/>
    <w:rsid w:val="00804E1E"/>
    <w:rsid w:val="00804F2D"/>
    <w:rsid w:val="0080527E"/>
    <w:rsid w:val="00805924"/>
    <w:rsid w:val="00805994"/>
    <w:rsid w:val="0080716C"/>
    <w:rsid w:val="0080743E"/>
    <w:rsid w:val="008074C3"/>
    <w:rsid w:val="00807A07"/>
    <w:rsid w:val="00810469"/>
    <w:rsid w:val="0081099A"/>
    <w:rsid w:val="00810ECE"/>
    <w:rsid w:val="008119BF"/>
    <w:rsid w:val="00812113"/>
    <w:rsid w:val="0081225E"/>
    <w:rsid w:val="0081331C"/>
    <w:rsid w:val="00813CDD"/>
    <w:rsid w:val="00814452"/>
    <w:rsid w:val="00815CBB"/>
    <w:rsid w:val="0081657A"/>
    <w:rsid w:val="0081759D"/>
    <w:rsid w:val="00817B04"/>
    <w:rsid w:val="00817F2D"/>
    <w:rsid w:val="00820163"/>
    <w:rsid w:val="0082069F"/>
    <w:rsid w:val="00820C03"/>
    <w:rsid w:val="00820CB1"/>
    <w:rsid w:val="00820D4A"/>
    <w:rsid w:val="00820E9F"/>
    <w:rsid w:val="00821120"/>
    <w:rsid w:val="00821698"/>
    <w:rsid w:val="008227A3"/>
    <w:rsid w:val="00822A5F"/>
    <w:rsid w:val="00822EF0"/>
    <w:rsid w:val="008230A4"/>
    <w:rsid w:val="008233EC"/>
    <w:rsid w:val="00823412"/>
    <w:rsid w:val="008248A4"/>
    <w:rsid w:val="0082505B"/>
    <w:rsid w:val="00826062"/>
    <w:rsid w:val="008267D2"/>
    <w:rsid w:val="00826DD9"/>
    <w:rsid w:val="00827842"/>
    <w:rsid w:val="008278B6"/>
    <w:rsid w:val="0083011C"/>
    <w:rsid w:val="0083055D"/>
    <w:rsid w:val="00830E79"/>
    <w:rsid w:val="0083170B"/>
    <w:rsid w:val="00832017"/>
    <w:rsid w:val="00832328"/>
    <w:rsid w:val="008325BC"/>
    <w:rsid w:val="00832E58"/>
    <w:rsid w:val="00833884"/>
    <w:rsid w:val="00833E5D"/>
    <w:rsid w:val="008344AB"/>
    <w:rsid w:val="00834500"/>
    <w:rsid w:val="008348B5"/>
    <w:rsid w:val="00834974"/>
    <w:rsid w:val="00834B77"/>
    <w:rsid w:val="00835028"/>
    <w:rsid w:val="0083519B"/>
    <w:rsid w:val="00835883"/>
    <w:rsid w:val="00836257"/>
    <w:rsid w:val="0083686A"/>
    <w:rsid w:val="00836DCA"/>
    <w:rsid w:val="00837C36"/>
    <w:rsid w:val="00837D64"/>
    <w:rsid w:val="0084027C"/>
    <w:rsid w:val="008402A1"/>
    <w:rsid w:val="00841255"/>
    <w:rsid w:val="0084126B"/>
    <w:rsid w:val="00841F44"/>
    <w:rsid w:val="00842100"/>
    <w:rsid w:val="00842CC6"/>
    <w:rsid w:val="00843031"/>
    <w:rsid w:val="00843114"/>
    <w:rsid w:val="0084419E"/>
    <w:rsid w:val="0084480A"/>
    <w:rsid w:val="00844E17"/>
    <w:rsid w:val="008452FD"/>
    <w:rsid w:val="0084678F"/>
    <w:rsid w:val="00846AE6"/>
    <w:rsid w:val="0084701C"/>
    <w:rsid w:val="00847298"/>
    <w:rsid w:val="00847AD5"/>
    <w:rsid w:val="00847CC3"/>
    <w:rsid w:val="00850895"/>
    <w:rsid w:val="00850CE0"/>
    <w:rsid w:val="00850E29"/>
    <w:rsid w:val="00850EB7"/>
    <w:rsid w:val="00851964"/>
    <w:rsid w:val="00851DCF"/>
    <w:rsid w:val="00852307"/>
    <w:rsid w:val="008524EA"/>
    <w:rsid w:val="00852B47"/>
    <w:rsid w:val="00853FE7"/>
    <w:rsid w:val="0085450D"/>
    <w:rsid w:val="0085452C"/>
    <w:rsid w:val="008551A7"/>
    <w:rsid w:val="008556AB"/>
    <w:rsid w:val="00855C9D"/>
    <w:rsid w:val="0085658A"/>
    <w:rsid w:val="008579DF"/>
    <w:rsid w:val="008602D0"/>
    <w:rsid w:val="00860479"/>
    <w:rsid w:val="008620E7"/>
    <w:rsid w:val="008627F9"/>
    <w:rsid w:val="00862C9D"/>
    <w:rsid w:val="008632B9"/>
    <w:rsid w:val="0086362F"/>
    <w:rsid w:val="00863779"/>
    <w:rsid w:val="00864D11"/>
    <w:rsid w:val="0086651B"/>
    <w:rsid w:val="008669CE"/>
    <w:rsid w:val="00866BAE"/>
    <w:rsid w:val="00866F53"/>
    <w:rsid w:val="0086724A"/>
    <w:rsid w:val="0086731A"/>
    <w:rsid w:val="00867BDE"/>
    <w:rsid w:val="00870172"/>
    <w:rsid w:val="008702AB"/>
    <w:rsid w:val="00870460"/>
    <w:rsid w:val="008706DF"/>
    <w:rsid w:val="00870932"/>
    <w:rsid w:val="00870E7D"/>
    <w:rsid w:val="008714D5"/>
    <w:rsid w:val="00871A5F"/>
    <w:rsid w:val="00872B2D"/>
    <w:rsid w:val="00873020"/>
    <w:rsid w:val="008741C0"/>
    <w:rsid w:val="008743F3"/>
    <w:rsid w:val="0087444A"/>
    <w:rsid w:val="00874907"/>
    <w:rsid w:val="00874A4F"/>
    <w:rsid w:val="00874C43"/>
    <w:rsid w:val="00875139"/>
    <w:rsid w:val="008752B9"/>
    <w:rsid w:val="00875410"/>
    <w:rsid w:val="008769E3"/>
    <w:rsid w:val="00876B40"/>
    <w:rsid w:val="00877B72"/>
    <w:rsid w:val="00877C60"/>
    <w:rsid w:val="00880094"/>
    <w:rsid w:val="00880B0D"/>
    <w:rsid w:val="00881EE5"/>
    <w:rsid w:val="008821F0"/>
    <w:rsid w:val="008822D5"/>
    <w:rsid w:val="008826F7"/>
    <w:rsid w:val="00882716"/>
    <w:rsid w:val="00882FDA"/>
    <w:rsid w:val="00883178"/>
    <w:rsid w:val="0088321C"/>
    <w:rsid w:val="008836B8"/>
    <w:rsid w:val="00883DD0"/>
    <w:rsid w:val="00883F3B"/>
    <w:rsid w:val="008841D9"/>
    <w:rsid w:val="00884699"/>
    <w:rsid w:val="00885499"/>
    <w:rsid w:val="00885503"/>
    <w:rsid w:val="0088573F"/>
    <w:rsid w:val="008868B1"/>
    <w:rsid w:val="008872E0"/>
    <w:rsid w:val="00887AFB"/>
    <w:rsid w:val="00887C46"/>
    <w:rsid w:val="00887E2B"/>
    <w:rsid w:val="00890170"/>
    <w:rsid w:val="008908D5"/>
    <w:rsid w:val="00890CEA"/>
    <w:rsid w:val="008914ED"/>
    <w:rsid w:val="008926FE"/>
    <w:rsid w:val="0089365F"/>
    <w:rsid w:val="00894FF0"/>
    <w:rsid w:val="0089558A"/>
    <w:rsid w:val="00896937"/>
    <w:rsid w:val="00896BB5"/>
    <w:rsid w:val="00896CB5"/>
    <w:rsid w:val="008976FE"/>
    <w:rsid w:val="00897C5A"/>
    <w:rsid w:val="008A1BAC"/>
    <w:rsid w:val="008A1DD7"/>
    <w:rsid w:val="008A1EEF"/>
    <w:rsid w:val="008A338F"/>
    <w:rsid w:val="008A36E4"/>
    <w:rsid w:val="008A4146"/>
    <w:rsid w:val="008A416F"/>
    <w:rsid w:val="008A4614"/>
    <w:rsid w:val="008A5008"/>
    <w:rsid w:val="008A5258"/>
    <w:rsid w:val="008A66DC"/>
    <w:rsid w:val="008A7340"/>
    <w:rsid w:val="008B016F"/>
    <w:rsid w:val="008B0564"/>
    <w:rsid w:val="008B0916"/>
    <w:rsid w:val="008B171F"/>
    <w:rsid w:val="008B25B9"/>
    <w:rsid w:val="008B275C"/>
    <w:rsid w:val="008B2C5C"/>
    <w:rsid w:val="008B2E79"/>
    <w:rsid w:val="008B3A18"/>
    <w:rsid w:val="008B3AFF"/>
    <w:rsid w:val="008B3F64"/>
    <w:rsid w:val="008B4815"/>
    <w:rsid w:val="008B48CD"/>
    <w:rsid w:val="008B4EDE"/>
    <w:rsid w:val="008B5290"/>
    <w:rsid w:val="008B586D"/>
    <w:rsid w:val="008B5872"/>
    <w:rsid w:val="008B69D6"/>
    <w:rsid w:val="008B6D07"/>
    <w:rsid w:val="008B77E6"/>
    <w:rsid w:val="008C0CF0"/>
    <w:rsid w:val="008C0FEE"/>
    <w:rsid w:val="008C1AD6"/>
    <w:rsid w:val="008C1DC0"/>
    <w:rsid w:val="008C1FE3"/>
    <w:rsid w:val="008C2658"/>
    <w:rsid w:val="008C2964"/>
    <w:rsid w:val="008C2C58"/>
    <w:rsid w:val="008C375E"/>
    <w:rsid w:val="008C4325"/>
    <w:rsid w:val="008C46AD"/>
    <w:rsid w:val="008C4C4D"/>
    <w:rsid w:val="008C62C8"/>
    <w:rsid w:val="008C6308"/>
    <w:rsid w:val="008C6EF2"/>
    <w:rsid w:val="008C7310"/>
    <w:rsid w:val="008D0543"/>
    <w:rsid w:val="008D1550"/>
    <w:rsid w:val="008D1EA2"/>
    <w:rsid w:val="008D2946"/>
    <w:rsid w:val="008D29C5"/>
    <w:rsid w:val="008D3C06"/>
    <w:rsid w:val="008D4596"/>
    <w:rsid w:val="008D51B2"/>
    <w:rsid w:val="008D6A5D"/>
    <w:rsid w:val="008D707B"/>
    <w:rsid w:val="008D75B2"/>
    <w:rsid w:val="008E06FE"/>
    <w:rsid w:val="008E0F52"/>
    <w:rsid w:val="008E103B"/>
    <w:rsid w:val="008E13F3"/>
    <w:rsid w:val="008E1644"/>
    <w:rsid w:val="008E1A57"/>
    <w:rsid w:val="008E1D83"/>
    <w:rsid w:val="008E22D5"/>
    <w:rsid w:val="008E39E6"/>
    <w:rsid w:val="008E4269"/>
    <w:rsid w:val="008E4461"/>
    <w:rsid w:val="008E4D92"/>
    <w:rsid w:val="008E5029"/>
    <w:rsid w:val="008E595F"/>
    <w:rsid w:val="008E5CE9"/>
    <w:rsid w:val="008E5F57"/>
    <w:rsid w:val="008E6395"/>
    <w:rsid w:val="008E647D"/>
    <w:rsid w:val="008E6812"/>
    <w:rsid w:val="008E68EE"/>
    <w:rsid w:val="008E728B"/>
    <w:rsid w:val="008F0300"/>
    <w:rsid w:val="008F0360"/>
    <w:rsid w:val="008F0580"/>
    <w:rsid w:val="008F0A7D"/>
    <w:rsid w:val="008F0AE1"/>
    <w:rsid w:val="008F0CB7"/>
    <w:rsid w:val="008F0EB6"/>
    <w:rsid w:val="008F0F1B"/>
    <w:rsid w:val="008F15C3"/>
    <w:rsid w:val="008F1EB2"/>
    <w:rsid w:val="008F2E9B"/>
    <w:rsid w:val="008F315F"/>
    <w:rsid w:val="008F3700"/>
    <w:rsid w:val="008F42A5"/>
    <w:rsid w:val="008F4992"/>
    <w:rsid w:val="008F5959"/>
    <w:rsid w:val="008F64BA"/>
    <w:rsid w:val="008F6514"/>
    <w:rsid w:val="008F7E80"/>
    <w:rsid w:val="0090012F"/>
    <w:rsid w:val="009007BB"/>
    <w:rsid w:val="0090140C"/>
    <w:rsid w:val="00901C0D"/>
    <w:rsid w:val="0090288E"/>
    <w:rsid w:val="00902C20"/>
    <w:rsid w:val="00902E5B"/>
    <w:rsid w:val="00903166"/>
    <w:rsid w:val="00903329"/>
    <w:rsid w:val="0090350E"/>
    <w:rsid w:val="00904A84"/>
    <w:rsid w:val="00904B3D"/>
    <w:rsid w:val="00905124"/>
    <w:rsid w:val="00905D35"/>
    <w:rsid w:val="00905F83"/>
    <w:rsid w:val="00906721"/>
    <w:rsid w:val="009068FB"/>
    <w:rsid w:val="00906DA6"/>
    <w:rsid w:val="0090791B"/>
    <w:rsid w:val="00907E66"/>
    <w:rsid w:val="009104EF"/>
    <w:rsid w:val="009105A0"/>
    <w:rsid w:val="0091070D"/>
    <w:rsid w:val="009109D3"/>
    <w:rsid w:val="00910B28"/>
    <w:rsid w:val="0091221F"/>
    <w:rsid w:val="009129DC"/>
    <w:rsid w:val="009137C1"/>
    <w:rsid w:val="009139E7"/>
    <w:rsid w:val="0091466E"/>
    <w:rsid w:val="00915311"/>
    <w:rsid w:val="00915531"/>
    <w:rsid w:val="00915849"/>
    <w:rsid w:val="009159A4"/>
    <w:rsid w:val="00915B81"/>
    <w:rsid w:val="0092067F"/>
    <w:rsid w:val="009206D7"/>
    <w:rsid w:val="0092101F"/>
    <w:rsid w:val="009216CA"/>
    <w:rsid w:val="00921F0F"/>
    <w:rsid w:val="009227EA"/>
    <w:rsid w:val="00922B26"/>
    <w:rsid w:val="00922CFC"/>
    <w:rsid w:val="009239C1"/>
    <w:rsid w:val="00924896"/>
    <w:rsid w:val="00924A85"/>
    <w:rsid w:val="00925776"/>
    <w:rsid w:val="00926359"/>
    <w:rsid w:val="00927095"/>
    <w:rsid w:val="00927C14"/>
    <w:rsid w:val="00927E04"/>
    <w:rsid w:val="009300B2"/>
    <w:rsid w:val="00930A5D"/>
    <w:rsid w:val="00930C42"/>
    <w:rsid w:val="00931448"/>
    <w:rsid w:val="009317CE"/>
    <w:rsid w:val="00931ACC"/>
    <w:rsid w:val="0093373F"/>
    <w:rsid w:val="0093522F"/>
    <w:rsid w:val="0093660A"/>
    <w:rsid w:val="00936767"/>
    <w:rsid w:val="00936904"/>
    <w:rsid w:val="00937883"/>
    <w:rsid w:val="00937AC7"/>
    <w:rsid w:val="00937EAA"/>
    <w:rsid w:val="009413A4"/>
    <w:rsid w:val="00941BEF"/>
    <w:rsid w:val="009424A0"/>
    <w:rsid w:val="00942B97"/>
    <w:rsid w:val="00942D98"/>
    <w:rsid w:val="00943136"/>
    <w:rsid w:val="009437A1"/>
    <w:rsid w:val="00943C91"/>
    <w:rsid w:val="00944029"/>
    <w:rsid w:val="00944079"/>
    <w:rsid w:val="0094527F"/>
    <w:rsid w:val="00945A3C"/>
    <w:rsid w:val="00945D9E"/>
    <w:rsid w:val="00946DE8"/>
    <w:rsid w:val="009470CF"/>
    <w:rsid w:val="00947AC8"/>
    <w:rsid w:val="00951861"/>
    <w:rsid w:val="009519EE"/>
    <w:rsid w:val="00951DEE"/>
    <w:rsid w:val="00952D5F"/>
    <w:rsid w:val="00952F25"/>
    <w:rsid w:val="00953241"/>
    <w:rsid w:val="00953C36"/>
    <w:rsid w:val="00953C7F"/>
    <w:rsid w:val="009547CF"/>
    <w:rsid w:val="00954BA3"/>
    <w:rsid w:val="00954EF6"/>
    <w:rsid w:val="00955274"/>
    <w:rsid w:val="009562A9"/>
    <w:rsid w:val="00956489"/>
    <w:rsid w:val="009564FC"/>
    <w:rsid w:val="00956889"/>
    <w:rsid w:val="00956D9D"/>
    <w:rsid w:val="00957AB6"/>
    <w:rsid w:val="009605D7"/>
    <w:rsid w:val="00960833"/>
    <w:rsid w:val="00960A56"/>
    <w:rsid w:val="00961004"/>
    <w:rsid w:val="00961386"/>
    <w:rsid w:val="00963D24"/>
    <w:rsid w:val="0096480E"/>
    <w:rsid w:val="00964C0B"/>
    <w:rsid w:val="009651BC"/>
    <w:rsid w:val="00965938"/>
    <w:rsid w:val="00965A73"/>
    <w:rsid w:val="00965D49"/>
    <w:rsid w:val="00966093"/>
    <w:rsid w:val="00966EEA"/>
    <w:rsid w:val="0096767F"/>
    <w:rsid w:val="009705AA"/>
    <w:rsid w:val="00970DD5"/>
    <w:rsid w:val="009711E0"/>
    <w:rsid w:val="009715AB"/>
    <w:rsid w:val="00972090"/>
    <w:rsid w:val="009720AB"/>
    <w:rsid w:val="00972232"/>
    <w:rsid w:val="00972BF4"/>
    <w:rsid w:val="0097313A"/>
    <w:rsid w:val="0097371B"/>
    <w:rsid w:val="0097390D"/>
    <w:rsid w:val="00973C34"/>
    <w:rsid w:val="009748BF"/>
    <w:rsid w:val="00974F09"/>
    <w:rsid w:val="009756ED"/>
    <w:rsid w:val="00976F48"/>
    <w:rsid w:val="00977746"/>
    <w:rsid w:val="00980501"/>
    <w:rsid w:val="0098092C"/>
    <w:rsid w:val="00981C49"/>
    <w:rsid w:val="0098268E"/>
    <w:rsid w:val="0098276D"/>
    <w:rsid w:val="00983257"/>
    <w:rsid w:val="00983AFA"/>
    <w:rsid w:val="009841A0"/>
    <w:rsid w:val="00984E48"/>
    <w:rsid w:val="00985BC8"/>
    <w:rsid w:val="00985CEC"/>
    <w:rsid w:val="00985EF7"/>
    <w:rsid w:val="009864B1"/>
    <w:rsid w:val="00986573"/>
    <w:rsid w:val="009874E8"/>
    <w:rsid w:val="00987F01"/>
    <w:rsid w:val="009901D2"/>
    <w:rsid w:val="00990D45"/>
    <w:rsid w:val="009916C3"/>
    <w:rsid w:val="00991C38"/>
    <w:rsid w:val="0099279D"/>
    <w:rsid w:val="00992E50"/>
    <w:rsid w:val="00993836"/>
    <w:rsid w:val="00994B77"/>
    <w:rsid w:val="00995F6F"/>
    <w:rsid w:val="00995FB5"/>
    <w:rsid w:val="00996B2F"/>
    <w:rsid w:val="00997F19"/>
    <w:rsid w:val="009A03E1"/>
    <w:rsid w:val="009A0E19"/>
    <w:rsid w:val="009A16BB"/>
    <w:rsid w:val="009A1B69"/>
    <w:rsid w:val="009A29B3"/>
    <w:rsid w:val="009A2E69"/>
    <w:rsid w:val="009A31E9"/>
    <w:rsid w:val="009A33EF"/>
    <w:rsid w:val="009A33F0"/>
    <w:rsid w:val="009A3B0D"/>
    <w:rsid w:val="009A3BE8"/>
    <w:rsid w:val="009A3CE1"/>
    <w:rsid w:val="009A4ACA"/>
    <w:rsid w:val="009A5C3B"/>
    <w:rsid w:val="009A64AA"/>
    <w:rsid w:val="009A6574"/>
    <w:rsid w:val="009A6AEA"/>
    <w:rsid w:val="009A6FC9"/>
    <w:rsid w:val="009B08B6"/>
    <w:rsid w:val="009B111C"/>
    <w:rsid w:val="009B17E6"/>
    <w:rsid w:val="009B2051"/>
    <w:rsid w:val="009B2AE9"/>
    <w:rsid w:val="009B2BA4"/>
    <w:rsid w:val="009B3503"/>
    <w:rsid w:val="009B3BB5"/>
    <w:rsid w:val="009B3EFF"/>
    <w:rsid w:val="009B5F01"/>
    <w:rsid w:val="009B6538"/>
    <w:rsid w:val="009B7ABB"/>
    <w:rsid w:val="009B7B48"/>
    <w:rsid w:val="009C1B9C"/>
    <w:rsid w:val="009C270D"/>
    <w:rsid w:val="009C2C91"/>
    <w:rsid w:val="009C2DD2"/>
    <w:rsid w:val="009C3DB4"/>
    <w:rsid w:val="009C3FCB"/>
    <w:rsid w:val="009C4B78"/>
    <w:rsid w:val="009C4CF1"/>
    <w:rsid w:val="009C51D5"/>
    <w:rsid w:val="009C60ED"/>
    <w:rsid w:val="009C6335"/>
    <w:rsid w:val="009C66BB"/>
    <w:rsid w:val="009C73D2"/>
    <w:rsid w:val="009D0220"/>
    <w:rsid w:val="009D122C"/>
    <w:rsid w:val="009D14D0"/>
    <w:rsid w:val="009D1D10"/>
    <w:rsid w:val="009D22FC"/>
    <w:rsid w:val="009D240A"/>
    <w:rsid w:val="009D444F"/>
    <w:rsid w:val="009D4A84"/>
    <w:rsid w:val="009D698E"/>
    <w:rsid w:val="009E1C0E"/>
    <w:rsid w:val="009E1EB6"/>
    <w:rsid w:val="009E229D"/>
    <w:rsid w:val="009E23C5"/>
    <w:rsid w:val="009E2C4E"/>
    <w:rsid w:val="009E2DAA"/>
    <w:rsid w:val="009E41D5"/>
    <w:rsid w:val="009E4210"/>
    <w:rsid w:val="009E45BC"/>
    <w:rsid w:val="009E4687"/>
    <w:rsid w:val="009E4A05"/>
    <w:rsid w:val="009E4B10"/>
    <w:rsid w:val="009E4C52"/>
    <w:rsid w:val="009E53C2"/>
    <w:rsid w:val="009E5646"/>
    <w:rsid w:val="009E5976"/>
    <w:rsid w:val="009E5AF5"/>
    <w:rsid w:val="009E5D35"/>
    <w:rsid w:val="009E5E17"/>
    <w:rsid w:val="009E63B9"/>
    <w:rsid w:val="009E658B"/>
    <w:rsid w:val="009E662A"/>
    <w:rsid w:val="009F01FE"/>
    <w:rsid w:val="009F0712"/>
    <w:rsid w:val="009F155C"/>
    <w:rsid w:val="009F1E03"/>
    <w:rsid w:val="009F2BD3"/>
    <w:rsid w:val="009F3421"/>
    <w:rsid w:val="009F36A4"/>
    <w:rsid w:val="009F3B7E"/>
    <w:rsid w:val="009F3C53"/>
    <w:rsid w:val="009F409E"/>
    <w:rsid w:val="009F42DF"/>
    <w:rsid w:val="009F5041"/>
    <w:rsid w:val="009F50A2"/>
    <w:rsid w:val="009F5190"/>
    <w:rsid w:val="009F554D"/>
    <w:rsid w:val="009F55C9"/>
    <w:rsid w:val="009F561B"/>
    <w:rsid w:val="009F58B4"/>
    <w:rsid w:val="009F58FE"/>
    <w:rsid w:val="009F5EBE"/>
    <w:rsid w:val="009F763A"/>
    <w:rsid w:val="009F7B2D"/>
    <w:rsid w:val="009F7D66"/>
    <w:rsid w:val="009F7F58"/>
    <w:rsid w:val="00A00553"/>
    <w:rsid w:val="00A007D4"/>
    <w:rsid w:val="00A01584"/>
    <w:rsid w:val="00A01739"/>
    <w:rsid w:val="00A01967"/>
    <w:rsid w:val="00A02164"/>
    <w:rsid w:val="00A02FCE"/>
    <w:rsid w:val="00A037B1"/>
    <w:rsid w:val="00A04123"/>
    <w:rsid w:val="00A04CAD"/>
    <w:rsid w:val="00A04E9B"/>
    <w:rsid w:val="00A0528D"/>
    <w:rsid w:val="00A0542C"/>
    <w:rsid w:val="00A0608B"/>
    <w:rsid w:val="00A065AE"/>
    <w:rsid w:val="00A07187"/>
    <w:rsid w:val="00A071E5"/>
    <w:rsid w:val="00A07F41"/>
    <w:rsid w:val="00A07FAB"/>
    <w:rsid w:val="00A10031"/>
    <w:rsid w:val="00A107EE"/>
    <w:rsid w:val="00A118E1"/>
    <w:rsid w:val="00A1209A"/>
    <w:rsid w:val="00A12FE5"/>
    <w:rsid w:val="00A13279"/>
    <w:rsid w:val="00A13A13"/>
    <w:rsid w:val="00A142E0"/>
    <w:rsid w:val="00A143A6"/>
    <w:rsid w:val="00A14C42"/>
    <w:rsid w:val="00A14D40"/>
    <w:rsid w:val="00A151DB"/>
    <w:rsid w:val="00A1575C"/>
    <w:rsid w:val="00A15A24"/>
    <w:rsid w:val="00A15A9B"/>
    <w:rsid w:val="00A16294"/>
    <w:rsid w:val="00A173F9"/>
    <w:rsid w:val="00A17911"/>
    <w:rsid w:val="00A17D8E"/>
    <w:rsid w:val="00A20BFC"/>
    <w:rsid w:val="00A2103E"/>
    <w:rsid w:val="00A21556"/>
    <w:rsid w:val="00A217B0"/>
    <w:rsid w:val="00A21DA8"/>
    <w:rsid w:val="00A22423"/>
    <w:rsid w:val="00A22A65"/>
    <w:rsid w:val="00A22AC3"/>
    <w:rsid w:val="00A22C53"/>
    <w:rsid w:val="00A23593"/>
    <w:rsid w:val="00A23D75"/>
    <w:rsid w:val="00A24CE8"/>
    <w:rsid w:val="00A250A2"/>
    <w:rsid w:val="00A2526B"/>
    <w:rsid w:val="00A25F05"/>
    <w:rsid w:val="00A25F7B"/>
    <w:rsid w:val="00A263C6"/>
    <w:rsid w:val="00A267BE"/>
    <w:rsid w:val="00A26CE0"/>
    <w:rsid w:val="00A2710D"/>
    <w:rsid w:val="00A2718C"/>
    <w:rsid w:val="00A2740F"/>
    <w:rsid w:val="00A278D4"/>
    <w:rsid w:val="00A30AF4"/>
    <w:rsid w:val="00A31769"/>
    <w:rsid w:val="00A31AF6"/>
    <w:rsid w:val="00A31C5B"/>
    <w:rsid w:val="00A31E7D"/>
    <w:rsid w:val="00A32980"/>
    <w:rsid w:val="00A32D13"/>
    <w:rsid w:val="00A32E39"/>
    <w:rsid w:val="00A32ED5"/>
    <w:rsid w:val="00A3357C"/>
    <w:rsid w:val="00A33A7D"/>
    <w:rsid w:val="00A33F79"/>
    <w:rsid w:val="00A3493B"/>
    <w:rsid w:val="00A349E6"/>
    <w:rsid w:val="00A34AB0"/>
    <w:rsid w:val="00A35203"/>
    <w:rsid w:val="00A359A9"/>
    <w:rsid w:val="00A36541"/>
    <w:rsid w:val="00A40227"/>
    <w:rsid w:val="00A40E01"/>
    <w:rsid w:val="00A4171B"/>
    <w:rsid w:val="00A41E43"/>
    <w:rsid w:val="00A42024"/>
    <w:rsid w:val="00A423A6"/>
    <w:rsid w:val="00A4307B"/>
    <w:rsid w:val="00A4338A"/>
    <w:rsid w:val="00A439F1"/>
    <w:rsid w:val="00A452A4"/>
    <w:rsid w:val="00A454EB"/>
    <w:rsid w:val="00A45572"/>
    <w:rsid w:val="00A46203"/>
    <w:rsid w:val="00A4639E"/>
    <w:rsid w:val="00A466FC"/>
    <w:rsid w:val="00A46A0D"/>
    <w:rsid w:val="00A46C62"/>
    <w:rsid w:val="00A47E8D"/>
    <w:rsid w:val="00A5019D"/>
    <w:rsid w:val="00A507B3"/>
    <w:rsid w:val="00A50806"/>
    <w:rsid w:val="00A50888"/>
    <w:rsid w:val="00A50C22"/>
    <w:rsid w:val="00A51E31"/>
    <w:rsid w:val="00A528CF"/>
    <w:rsid w:val="00A531E0"/>
    <w:rsid w:val="00A5353E"/>
    <w:rsid w:val="00A5359F"/>
    <w:rsid w:val="00A53947"/>
    <w:rsid w:val="00A539D1"/>
    <w:rsid w:val="00A53A07"/>
    <w:rsid w:val="00A53B4E"/>
    <w:rsid w:val="00A53CB5"/>
    <w:rsid w:val="00A54471"/>
    <w:rsid w:val="00A54F15"/>
    <w:rsid w:val="00A54F4E"/>
    <w:rsid w:val="00A5592F"/>
    <w:rsid w:val="00A55D1A"/>
    <w:rsid w:val="00A55D30"/>
    <w:rsid w:val="00A56CD2"/>
    <w:rsid w:val="00A57834"/>
    <w:rsid w:val="00A578CE"/>
    <w:rsid w:val="00A60A02"/>
    <w:rsid w:val="00A60EDB"/>
    <w:rsid w:val="00A612D1"/>
    <w:rsid w:val="00A6147B"/>
    <w:rsid w:val="00A630DE"/>
    <w:rsid w:val="00A6316D"/>
    <w:rsid w:val="00A63519"/>
    <w:rsid w:val="00A63F0A"/>
    <w:rsid w:val="00A641E4"/>
    <w:rsid w:val="00A6458B"/>
    <w:rsid w:val="00A64C66"/>
    <w:rsid w:val="00A655AE"/>
    <w:rsid w:val="00A65A8E"/>
    <w:rsid w:val="00A6632C"/>
    <w:rsid w:val="00A6633E"/>
    <w:rsid w:val="00A66D04"/>
    <w:rsid w:val="00A67D68"/>
    <w:rsid w:val="00A70DDB"/>
    <w:rsid w:val="00A70EB8"/>
    <w:rsid w:val="00A71AFD"/>
    <w:rsid w:val="00A72295"/>
    <w:rsid w:val="00A72BAC"/>
    <w:rsid w:val="00A72D1C"/>
    <w:rsid w:val="00A72E57"/>
    <w:rsid w:val="00A73042"/>
    <w:rsid w:val="00A7339B"/>
    <w:rsid w:val="00A735C8"/>
    <w:rsid w:val="00A7382C"/>
    <w:rsid w:val="00A738A6"/>
    <w:rsid w:val="00A74BDC"/>
    <w:rsid w:val="00A74C53"/>
    <w:rsid w:val="00A74EBA"/>
    <w:rsid w:val="00A74F8A"/>
    <w:rsid w:val="00A768B5"/>
    <w:rsid w:val="00A769DE"/>
    <w:rsid w:val="00A76A0B"/>
    <w:rsid w:val="00A77B1B"/>
    <w:rsid w:val="00A8025E"/>
    <w:rsid w:val="00A81F18"/>
    <w:rsid w:val="00A8240F"/>
    <w:rsid w:val="00A828BC"/>
    <w:rsid w:val="00A830EA"/>
    <w:rsid w:val="00A83B05"/>
    <w:rsid w:val="00A85244"/>
    <w:rsid w:val="00A854EF"/>
    <w:rsid w:val="00A860F6"/>
    <w:rsid w:val="00A86A82"/>
    <w:rsid w:val="00A8748B"/>
    <w:rsid w:val="00A90025"/>
    <w:rsid w:val="00A90C07"/>
    <w:rsid w:val="00A91294"/>
    <w:rsid w:val="00A91A64"/>
    <w:rsid w:val="00A91BF8"/>
    <w:rsid w:val="00A91C99"/>
    <w:rsid w:val="00A926A1"/>
    <w:rsid w:val="00A92764"/>
    <w:rsid w:val="00A92A27"/>
    <w:rsid w:val="00A938E6"/>
    <w:rsid w:val="00A93B97"/>
    <w:rsid w:val="00A94545"/>
    <w:rsid w:val="00A94EB2"/>
    <w:rsid w:val="00A957EE"/>
    <w:rsid w:val="00A95937"/>
    <w:rsid w:val="00A96E8B"/>
    <w:rsid w:val="00A97090"/>
    <w:rsid w:val="00A971B7"/>
    <w:rsid w:val="00A9773C"/>
    <w:rsid w:val="00A97B18"/>
    <w:rsid w:val="00AA0523"/>
    <w:rsid w:val="00AA0AFC"/>
    <w:rsid w:val="00AA1324"/>
    <w:rsid w:val="00AA1440"/>
    <w:rsid w:val="00AA148E"/>
    <w:rsid w:val="00AA18CB"/>
    <w:rsid w:val="00AA1ACE"/>
    <w:rsid w:val="00AA33A6"/>
    <w:rsid w:val="00AA3683"/>
    <w:rsid w:val="00AA447E"/>
    <w:rsid w:val="00AA48EE"/>
    <w:rsid w:val="00AA49AF"/>
    <w:rsid w:val="00AA5470"/>
    <w:rsid w:val="00AA57A4"/>
    <w:rsid w:val="00AA5E1B"/>
    <w:rsid w:val="00AA66C7"/>
    <w:rsid w:val="00AA7819"/>
    <w:rsid w:val="00AA7FA4"/>
    <w:rsid w:val="00AB0AE9"/>
    <w:rsid w:val="00AB0E52"/>
    <w:rsid w:val="00AB179E"/>
    <w:rsid w:val="00AB1A65"/>
    <w:rsid w:val="00AB2574"/>
    <w:rsid w:val="00AB2697"/>
    <w:rsid w:val="00AB2CEF"/>
    <w:rsid w:val="00AB2EA1"/>
    <w:rsid w:val="00AB4757"/>
    <w:rsid w:val="00AB4D1D"/>
    <w:rsid w:val="00AB5D87"/>
    <w:rsid w:val="00AB5E9A"/>
    <w:rsid w:val="00AB6FE9"/>
    <w:rsid w:val="00AB7DB8"/>
    <w:rsid w:val="00AB7E5A"/>
    <w:rsid w:val="00AB7F17"/>
    <w:rsid w:val="00AC0215"/>
    <w:rsid w:val="00AC02C1"/>
    <w:rsid w:val="00AC0718"/>
    <w:rsid w:val="00AC0779"/>
    <w:rsid w:val="00AC0865"/>
    <w:rsid w:val="00AC0AB6"/>
    <w:rsid w:val="00AC0BFD"/>
    <w:rsid w:val="00AC0EA9"/>
    <w:rsid w:val="00AC147D"/>
    <w:rsid w:val="00AC17FE"/>
    <w:rsid w:val="00AC18C3"/>
    <w:rsid w:val="00AC3555"/>
    <w:rsid w:val="00AC3A25"/>
    <w:rsid w:val="00AC410B"/>
    <w:rsid w:val="00AC44C0"/>
    <w:rsid w:val="00AC4685"/>
    <w:rsid w:val="00AC5561"/>
    <w:rsid w:val="00AC5B17"/>
    <w:rsid w:val="00AC6650"/>
    <w:rsid w:val="00AC67AA"/>
    <w:rsid w:val="00AC6C3E"/>
    <w:rsid w:val="00AC6F30"/>
    <w:rsid w:val="00AC7B39"/>
    <w:rsid w:val="00AC7DED"/>
    <w:rsid w:val="00AD1CE3"/>
    <w:rsid w:val="00AD1EE1"/>
    <w:rsid w:val="00AD1FE1"/>
    <w:rsid w:val="00AD27A7"/>
    <w:rsid w:val="00AD32C0"/>
    <w:rsid w:val="00AD3848"/>
    <w:rsid w:val="00AD3990"/>
    <w:rsid w:val="00AD3CAD"/>
    <w:rsid w:val="00AD413D"/>
    <w:rsid w:val="00AD5069"/>
    <w:rsid w:val="00AD54AB"/>
    <w:rsid w:val="00AD54B8"/>
    <w:rsid w:val="00AD7242"/>
    <w:rsid w:val="00AD794A"/>
    <w:rsid w:val="00AD7971"/>
    <w:rsid w:val="00AE009E"/>
    <w:rsid w:val="00AE06ED"/>
    <w:rsid w:val="00AE1547"/>
    <w:rsid w:val="00AE1792"/>
    <w:rsid w:val="00AE1E45"/>
    <w:rsid w:val="00AE1ECE"/>
    <w:rsid w:val="00AE2112"/>
    <w:rsid w:val="00AE2ABF"/>
    <w:rsid w:val="00AE2F67"/>
    <w:rsid w:val="00AE2F7E"/>
    <w:rsid w:val="00AE3775"/>
    <w:rsid w:val="00AE3FBF"/>
    <w:rsid w:val="00AE42C8"/>
    <w:rsid w:val="00AE4914"/>
    <w:rsid w:val="00AE4DC1"/>
    <w:rsid w:val="00AE516B"/>
    <w:rsid w:val="00AE5E52"/>
    <w:rsid w:val="00AE5F5C"/>
    <w:rsid w:val="00AE6B28"/>
    <w:rsid w:val="00AE7007"/>
    <w:rsid w:val="00AE732B"/>
    <w:rsid w:val="00AE776C"/>
    <w:rsid w:val="00AE7A30"/>
    <w:rsid w:val="00AF1890"/>
    <w:rsid w:val="00AF2095"/>
    <w:rsid w:val="00AF2D01"/>
    <w:rsid w:val="00AF3073"/>
    <w:rsid w:val="00AF3233"/>
    <w:rsid w:val="00AF47E0"/>
    <w:rsid w:val="00AF4B25"/>
    <w:rsid w:val="00AF4B7B"/>
    <w:rsid w:val="00AF4FEE"/>
    <w:rsid w:val="00AF614F"/>
    <w:rsid w:val="00AF6415"/>
    <w:rsid w:val="00AF65E6"/>
    <w:rsid w:val="00AF693F"/>
    <w:rsid w:val="00AF7018"/>
    <w:rsid w:val="00AF7142"/>
    <w:rsid w:val="00B00263"/>
    <w:rsid w:val="00B00662"/>
    <w:rsid w:val="00B00921"/>
    <w:rsid w:val="00B00EE7"/>
    <w:rsid w:val="00B0254E"/>
    <w:rsid w:val="00B026C5"/>
    <w:rsid w:val="00B027D4"/>
    <w:rsid w:val="00B02D45"/>
    <w:rsid w:val="00B037B6"/>
    <w:rsid w:val="00B03816"/>
    <w:rsid w:val="00B03C28"/>
    <w:rsid w:val="00B04463"/>
    <w:rsid w:val="00B04B60"/>
    <w:rsid w:val="00B059DE"/>
    <w:rsid w:val="00B06E63"/>
    <w:rsid w:val="00B078B4"/>
    <w:rsid w:val="00B1065B"/>
    <w:rsid w:val="00B109C2"/>
    <w:rsid w:val="00B11C5B"/>
    <w:rsid w:val="00B1240F"/>
    <w:rsid w:val="00B1244A"/>
    <w:rsid w:val="00B12790"/>
    <w:rsid w:val="00B12B28"/>
    <w:rsid w:val="00B12DF0"/>
    <w:rsid w:val="00B13051"/>
    <w:rsid w:val="00B130E0"/>
    <w:rsid w:val="00B1344F"/>
    <w:rsid w:val="00B135A5"/>
    <w:rsid w:val="00B13721"/>
    <w:rsid w:val="00B13900"/>
    <w:rsid w:val="00B13CB6"/>
    <w:rsid w:val="00B13F02"/>
    <w:rsid w:val="00B14131"/>
    <w:rsid w:val="00B148C6"/>
    <w:rsid w:val="00B14DF2"/>
    <w:rsid w:val="00B1513F"/>
    <w:rsid w:val="00B15573"/>
    <w:rsid w:val="00B160BC"/>
    <w:rsid w:val="00B20A13"/>
    <w:rsid w:val="00B20E92"/>
    <w:rsid w:val="00B2136C"/>
    <w:rsid w:val="00B215E5"/>
    <w:rsid w:val="00B224CD"/>
    <w:rsid w:val="00B2295E"/>
    <w:rsid w:val="00B23A83"/>
    <w:rsid w:val="00B2416D"/>
    <w:rsid w:val="00B24246"/>
    <w:rsid w:val="00B24E29"/>
    <w:rsid w:val="00B25023"/>
    <w:rsid w:val="00B253A3"/>
    <w:rsid w:val="00B25560"/>
    <w:rsid w:val="00B255E6"/>
    <w:rsid w:val="00B25B00"/>
    <w:rsid w:val="00B2631C"/>
    <w:rsid w:val="00B26518"/>
    <w:rsid w:val="00B2683F"/>
    <w:rsid w:val="00B26A98"/>
    <w:rsid w:val="00B26DE8"/>
    <w:rsid w:val="00B27030"/>
    <w:rsid w:val="00B27EC6"/>
    <w:rsid w:val="00B27FA1"/>
    <w:rsid w:val="00B3000E"/>
    <w:rsid w:val="00B30B12"/>
    <w:rsid w:val="00B30CF6"/>
    <w:rsid w:val="00B3161E"/>
    <w:rsid w:val="00B31682"/>
    <w:rsid w:val="00B317C5"/>
    <w:rsid w:val="00B331DE"/>
    <w:rsid w:val="00B332DB"/>
    <w:rsid w:val="00B338C5"/>
    <w:rsid w:val="00B34359"/>
    <w:rsid w:val="00B346BF"/>
    <w:rsid w:val="00B3470B"/>
    <w:rsid w:val="00B3505E"/>
    <w:rsid w:val="00B35EF8"/>
    <w:rsid w:val="00B3623D"/>
    <w:rsid w:val="00B36FD9"/>
    <w:rsid w:val="00B3749F"/>
    <w:rsid w:val="00B375FC"/>
    <w:rsid w:val="00B4038D"/>
    <w:rsid w:val="00B41222"/>
    <w:rsid w:val="00B41444"/>
    <w:rsid w:val="00B415CA"/>
    <w:rsid w:val="00B41DAE"/>
    <w:rsid w:val="00B42144"/>
    <w:rsid w:val="00B4235B"/>
    <w:rsid w:val="00B42793"/>
    <w:rsid w:val="00B42877"/>
    <w:rsid w:val="00B44A37"/>
    <w:rsid w:val="00B44CE6"/>
    <w:rsid w:val="00B45355"/>
    <w:rsid w:val="00B46035"/>
    <w:rsid w:val="00B46640"/>
    <w:rsid w:val="00B46916"/>
    <w:rsid w:val="00B4765C"/>
    <w:rsid w:val="00B50617"/>
    <w:rsid w:val="00B507D3"/>
    <w:rsid w:val="00B50D62"/>
    <w:rsid w:val="00B50EBC"/>
    <w:rsid w:val="00B51495"/>
    <w:rsid w:val="00B51741"/>
    <w:rsid w:val="00B51EAE"/>
    <w:rsid w:val="00B5213A"/>
    <w:rsid w:val="00B5342F"/>
    <w:rsid w:val="00B53D99"/>
    <w:rsid w:val="00B54668"/>
    <w:rsid w:val="00B54B07"/>
    <w:rsid w:val="00B54D86"/>
    <w:rsid w:val="00B54FEC"/>
    <w:rsid w:val="00B551B5"/>
    <w:rsid w:val="00B55201"/>
    <w:rsid w:val="00B55771"/>
    <w:rsid w:val="00B559CA"/>
    <w:rsid w:val="00B55CF0"/>
    <w:rsid w:val="00B56309"/>
    <w:rsid w:val="00B563F4"/>
    <w:rsid w:val="00B56DDA"/>
    <w:rsid w:val="00B5733E"/>
    <w:rsid w:val="00B5745D"/>
    <w:rsid w:val="00B57F55"/>
    <w:rsid w:val="00B57FDB"/>
    <w:rsid w:val="00B60272"/>
    <w:rsid w:val="00B60800"/>
    <w:rsid w:val="00B627B8"/>
    <w:rsid w:val="00B62A87"/>
    <w:rsid w:val="00B63337"/>
    <w:rsid w:val="00B63CE0"/>
    <w:rsid w:val="00B645CE"/>
    <w:rsid w:val="00B64DDB"/>
    <w:rsid w:val="00B6508F"/>
    <w:rsid w:val="00B65209"/>
    <w:rsid w:val="00B65405"/>
    <w:rsid w:val="00B65CFF"/>
    <w:rsid w:val="00B66996"/>
    <w:rsid w:val="00B669BE"/>
    <w:rsid w:val="00B66B3F"/>
    <w:rsid w:val="00B66D8E"/>
    <w:rsid w:val="00B66DAD"/>
    <w:rsid w:val="00B6729A"/>
    <w:rsid w:val="00B6767E"/>
    <w:rsid w:val="00B67DC2"/>
    <w:rsid w:val="00B71489"/>
    <w:rsid w:val="00B718AB"/>
    <w:rsid w:val="00B71F41"/>
    <w:rsid w:val="00B7212A"/>
    <w:rsid w:val="00B7267A"/>
    <w:rsid w:val="00B729E1"/>
    <w:rsid w:val="00B730A7"/>
    <w:rsid w:val="00B732FC"/>
    <w:rsid w:val="00B735F9"/>
    <w:rsid w:val="00B73B3B"/>
    <w:rsid w:val="00B73B9B"/>
    <w:rsid w:val="00B73BE5"/>
    <w:rsid w:val="00B73E37"/>
    <w:rsid w:val="00B74A6E"/>
    <w:rsid w:val="00B75245"/>
    <w:rsid w:val="00B75F69"/>
    <w:rsid w:val="00B76151"/>
    <w:rsid w:val="00B76215"/>
    <w:rsid w:val="00B76F58"/>
    <w:rsid w:val="00B77258"/>
    <w:rsid w:val="00B77300"/>
    <w:rsid w:val="00B77397"/>
    <w:rsid w:val="00B77D35"/>
    <w:rsid w:val="00B77EED"/>
    <w:rsid w:val="00B80672"/>
    <w:rsid w:val="00B81B02"/>
    <w:rsid w:val="00B82613"/>
    <w:rsid w:val="00B829BB"/>
    <w:rsid w:val="00B833BE"/>
    <w:rsid w:val="00B83AD7"/>
    <w:rsid w:val="00B84437"/>
    <w:rsid w:val="00B84B49"/>
    <w:rsid w:val="00B85970"/>
    <w:rsid w:val="00B870D1"/>
    <w:rsid w:val="00B87519"/>
    <w:rsid w:val="00B87BA3"/>
    <w:rsid w:val="00B90E0B"/>
    <w:rsid w:val="00B91105"/>
    <w:rsid w:val="00B924F6"/>
    <w:rsid w:val="00B92668"/>
    <w:rsid w:val="00B92D60"/>
    <w:rsid w:val="00B93008"/>
    <w:rsid w:val="00B94E0E"/>
    <w:rsid w:val="00B95E6A"/>
    <w:rsid w:val="00B95EF4"/>
    <w:rsid w:val="00B9665D"/>
    <w:rsid w:val="00B975DF"/>
    <w:rsid w:val="00B97782"/>
    <w:rsid w:val="00B97D28"/>
    <w:rsid w:val="00B97DAA"/>
    <w:rsid w:val="00B97E9E"/>
    <w:rsid w:val="00BA0682"/>
    <w:rsid w:val="00BA0943"/>
    <w:rsid w:val="00BA0C25"/>
    <w:rsid w:val="00BA1416"/>
    <w:rsid w:val="00BA185F"/>
    <w:rsid w:val="00BA1890"/>
    <w:rsid w:val="00BA2196"/>
    <w:rsid w:val="00BA299A"/>
    <w:rsid w:val="00BA3B40"/>
    <w:rsid w:val="00BA4B13"/>
    <w:rsid w:val="00BA4DC5"/>
    <w:rsid w:val="00BA4F15"/>
    <w:rsid w:val="00BA589D"/>
    <w:rsid w:val="00BA7AF7"/>
    <w:rsid w:val="00BA7C5E"/>
    <w:rsid w:val="00BA7C92"/>
    <w:rsid w:val="00BA7D5C"/>
    <w:rsid w:val="00BB0642"/>
    <w:rsid w:val="00BB0CF2"/>
    <w:rsid w:val="00BB0D59"/>
    <w:rsid w:val="00BB1FA5"/>
    <w:rsid w:val="00BB29EB"/>
    <w:rsid w:val="00BB2D58"/>
    <w:rsid w:val="00BB33C3"/>
    <w:rsid w:val="00BB362E"/>
    <w:rsid w:val="00BB38E7"/>
    <w:rsid w:val="00BB3A47"/>
    <w:rsid w:val="00BB3E2B"/>
    <w:rsid w:val="00BB425F"/>
    <w:rsid w:val="00BB4C88"/>
    <w:rsid w:val="00BB5298"/>
    <w:rsid w:val="00BB5439"/>
    <w:rsid w:val="00BB5773"/>
    <w:rsid w:val="00BB5883"/>
    <w:rsid w:val="00BB6149"/>
    <w:rsid w:val="00BB6499"/>
    <w:rsid w:val="00BB6651"/>
    <w:rsid w:val="00BB6982"/>
    <w:rsid w:val="00BB69BC"/>
    <w:rsid w:val="00BB6ACC"/>
    <w:rsid w:val="00BB6FFD"/>
    <w:rsid w:val="00BB72ED"/>
    <w:rsid w:val="00BB7500"/>
    <w:rsid w:val="00BB7BBD"/>
    <w:rsid w:val="00BB7D17"/>
    <w:rsid w:val="00BC0A46"/>
    <w:rsid w:val="00BC0CCC"/>
    <w:rsid w:val="00BC0DF0"/>
    <w:rsid w:val="00BC2050"/>
    <w:rsid w:val="00BC2E00"/>
    <w:rsid w:val="00BC358C"/>
    <w:rsid w:val="00BC3858"/>
    <w:rsid w:val="00BC3F8C"/>
    <w:rsid w:val="00BC45A6"/>
    <w:rsid w:val="00BC531B"/>
    <w:rsid w:val="00BC5599"/>
    <w:rsid w:val="00BC6A39"/>
    <w:rsid w:val="00BC6FEE"/>
    <w:rsid w:val="00BC76E8"/>
    <w:rsid w:val="00BC7A24"/>
    <w:rsid w:val="00BC7AB7"/>
    <w:rsid w:val="00BD0858"/>
    <w:rsid w:val="00BD088E"/>
    <w:rsid w:val="00BD1281"/>
    <w:rsid w:val="00BD1EF4"/>
    <w:rsid w:val="00BD333C"/>
    <w:rsid w:val="00BD337C"/>
    <w:rsid w:val="00BD3AE1"/>
    <w:rsid w:val="00BD3E27"/>
    <w:rsid w:val="00BD3EC0"/>
    <w:rsid w:val="00BD423F"/>
    <w:rsid w:val="00BD4A29"/>
    <w:rsid w:val="00BD4C57"/>
    <w:rsid w:val="00BD4FAC"/>
    <w:rsid w:val="00BD51DE"/>
    <w:rsid w:val="00BD5AA1"/>
    <w:rsid w:val="00BD5C14"/>
    <w:rsid w:val="00BE02B4"/>
    <w:rsid w:val="00BE04FE"/>
    <w:rsid w:val="00BE05B6"/>
    <w:rsid w:val="00BE076E"/>
    <w:rsid w:val="00BE0BBB"/>
    <w:rsid w:val="00BE1000"/>
    <w:rsid w:val="00BE12DF"/>
    <w:rsid w:val="00BE1F1E"/>
    <w:rsid w:val="00BE2220"/>
    <w:rsid w:val="00BE2C45"/>
    <w:rsid w:val="00BE3594"/>
    <w:rsid w:val="00BE372B"/>
    <w:rsid w:val="00BE3F0F"/>
    <w:rsid w:val="00BE3F4B"/>
    <w:rsid w:val="00BE5567"/>
    <w:rsid w:val="00BE5836"/>
    <w:rsid w:val="00BE58E6"/>
    <w:rsid w:val="00BE5907"/>
    <w:rsid w:val="00BE5F83"/>
    <w:rsid w:val="00BE6227"/>
    <w:rsid w:val="00BE79B1"/>
    <w:rsid w:val="00BF0179"/>
    <w:rsid w:val="00BF0C64"/>
    <w:rsid w:val="00BF10BC"/>
    <w:rsid w:val="00BF26F6"/>
    <w:rsid w:val="00BF2888"/>
    <w:rsid w:val="00BF2DF1"/>
    <w:rsid w:val="00BF3BA0"/>
    <w:rsid w:val="00BF3FA3"/>
    <w:rsid w:val="00BF3FFF"/>
    <w:rsid w:val="00BF69B8"/>
    <w:rsid w:val="00BF706E"/>
    <w:rsid w:val="00BF7791"/>
    <w:rsid w:val="00C000BB"/>
    <w:rsid w:val="00C00638"/>
    <w:rsid w:val="00C00695"/>
    <w:rsid w:val="00C007A3"/>
    <w:rsid w:val="00C009AE"/>
    <w:rsid w:val="00C00E99"/>
    <w:rsid w:val="00C0196A"/>
    <w:rsid w:val="00C01C49"/>
    <w:rsid w:val="00C0211D"/>
    <w:rsid w:val="00C02333"/>
    <w:rsid w:val="00C024FC"/>
    <w:rsid w:val="00C04D33"/>
    <w:rsid w:val="00C0507B"/>
    <w:rsid w:val="00C054FB"/>
    <w:rsid w:val="00C05A60"/>
    <w:rsid w:val="00C0702E"/>
    <w:rsid w:val="00C071A7"/>
    <w:rsid w:val="00C07667"/>
    <w:rsid w:val="00C123C3"/>
    <w:rsid w:val="00C1241F"/>
    <w:rsid w:val="00C1274B"/>
    <w:rsid w:val="00C129F5"/>
    <w:rsid w:val="00C13014"/>
    <w:rsid w:val="00C135E3"/>
    <w:rsid w:val="00C13D66"/>
    <w:rsid w:val="00C14541"/>
    <w:rsid w:val="00C14773"/>
    <w:rsid w:val="00C1478B"/>
    <w:rsid w:val="00C150C6"/>
    <w:rsid w:val="00C15EDB"/>
    <w:rsid w:val="00C1675B"/>
    <w:rsid w:val="00C16C4F"/>
    <w:rsid w:val="00C16CA0"/>
    <w:rsid w:val="00C20531"/>
    <w:rsid w:val="00C20BD5"/>
    <w:rsid w:val="00C20CA8"/>
    <w:rsid w:val="00C223EF"/>
    <w:rsid w:val="00C2253B"/>
    <w:rsid w:val="00C2255D"/>
    <w:rsid w:val="00C22B9D"/>
    <w:rsid w:val="00C24700"/>
    <w:rsid w:val="00C25681"/>
    <w:rsid w:val="00C26CD4"/>
    <w:rsid w:val="00C275B1"/>
    <w:rsid w:val="00C31852"/>
    <w:rsid w:val="00C31878"/>
    <w:rsid w:val="00C3187D"/>
    <w:rsid w:val="00C328B1"/>
    <w:rsid w:val="00C32C8F"/>
    <w:rsid w:val="00C32CA6"/>
    <w:rsid w:val="00C335F8"/>
    <w:rsid w:val="00C34991"/>
    <w:rsid w:val="00C34C35"/>
    <w:rsid w:val="00C34DC6"/>
    <w:rsid w:val="00C35C47"/>
    <w:rsid w:val="00C36170"/>
    <w:rsid w:val="00C3706D"/>
    <w:rsid w:val="00C4014D"/>
    <w:rsid w:val="00C41F77"/>
    <w:rsid w:val="00C4242B"/>
    <w:rsid w:val="00C4253A"/>
    <w:rsid w:val="00C429DB"/>
    <w:rsid w:val="00C42B2E"/>
    <w:rsid w:val="00C42B74"/>
    <w:rsid w:val="00C431BF"/>
    <w:rsid w:val="00C432A5"/>
    <w:rsid w:val="00C4381D"/>
    <w:rsid w:val="00C43A9E"/>
    <w:rsid w:val="00C43F99"/>
    <w:rsid w:val="00C43FF0"/>
    <w:rsid w:val="00C440DB"/>
    <w:rsid w:val="00C44407"/>
    <w:rsid w:val="00C4448D"/>
    <w:rsid w:val="00C44ED6"/>
    <w:rsid w:val="00C452CD"/>
    <w:rsid w:val="00C456D7"/>
    <w:rsid w:val="00C45FE5"/>
    <w:rsid w:val="00C46D6A"/>
    <w:rsid w:val="00C47466"/>
    <w:rsid w:val="00C47944"/>
    <w:rsid w:val="00C47E13"/>
    <w:rsid w:val="00C5011A"/>
    <w:rsid w:val="00C507C9"/>
    <w:rsid w:val="00C50DF6"/>
    <w:rsid w:val="00C5117A"/>
    <w:rsid w:val="00C51760"/>
    <w:rsid w:val="00C51916"/>
    <w:rsid w:val="00C52410"/>
    <w:rsid w:val="00C525B3"/>
    <w:rsid w:val="00C52652"/>
    <w:rsid w:val="00C53372"/>
    <w:rsid w:val="00C5531A"/>
    <w:rsid w:val="00C55384"/>
    <w:rsid w:val="00C56FCC"/>
    <w:rsid w:val="00C57751"/>
    <w:rsid w:val="00C57B3F"/>
    <w:rsid w:val="00C60DAE"/>
    <w:rsid w:val="00C61B6C"/>
    <w:rsid w:val="00C6225A"/>
    <w:rsid w:val="00C63819"/>
    <w:rsid w:val="00C63B22"/>
    <w:rsid w:val="00C6478C"/>
    <w:rsid w:val="00C649D5"/>
    <w:rsid w:val="00C657AE"/>
    <w:rsid w:val="00C65BD3"/>
    <w:rsid w:val="00C66225"/>
    <w:rsid w:val="00C66542"/>
    <w:rsid w:val="00C6716C"/>
    <w:rsid w:val="00C67C02"/>
    <w:rsid w:val="00C7068B"/>
    <w:rsid w:val="00C70759"/>
    <w:rsid w:val="00C715A0"/>
    <w:rsid w:val="00C716DC"/>
    <w:rsid w:val="00C73517"/>
    <w:rsid w:val="00C74924"/>
    <w:rsid w:val="00C74A03"/>
    <w:rsid w:val="00C74CA9"/>
    <w:rsid w:val="00C74E21"/>
    <w:rsid w:val="00C7534C"/>
    <w:rsid w:val="00C754AD"/>
    <w:rsid w:val="00C75B9E"/>
    <w:rsid w:val="00C75BF4"/>
    <w:rsid w:val="00C75D45"/>
    <w:rsid w:val="00C763C4"/>
    <w:rsid w:val="00C766C4"/>
    <w:rsid w:val="00C76A5B"/>
    <w:rsid w:val="00C76B33"/>
    <w:rsid w:val="00C77EFC"/>
    <w:rsid w:val="00C801BE"/>
    <w:rsid w:val="00C8048E"/>
    <w:rsid w:val="00C818EB"/>
    <w:rsid w:val="00C81BA7"/>
    <w:rsid w:val="00C826BB"/>
    <w:rsid w:val="00C82B81"/>
    <w:rsid w:val="00C82D6B"/>
    <w:rsid w:val="00C833BE"/>
    <w:rsid w:val="00C836D6"/>
    <w:rsid w:val="00C8386A"/>
    <w:rsid w:val="00C83964"/>
    <w:rsid w:val="00C83AC3"/>
    <w:rsid w:val="00C83AEE"/>
    <w:rsid w:val="00C83C62"/>
    <w:rsid w:val="00C84011"/>
    <w:rsid w:val="00C8439A"/>
    <w:rsid w:val="00C84C52"/>
    <w:rsid w:val="00C84EE4"/>
    <w:rsid w:val="00C861AC"/>
    <w:rsid w:val="00C86255"/>
    <w:rsid w:val="00C8712C"/>
    <w:rsid w:val="00C87AC4"/>
    <w:rsid w:val="00C90EE5"/>
    <w:rsid w:val="00C916A6"/>
    <w:rsid w:val="00C91A44"/>
    <w:rsid w:val="00C92461"/>
    <w:rsid w:val="00C92603"/>
    <w:rsid w:val="00C929B5"/>
    <w:rsid w:val="00C92B57"/>
    <w:rsid w:val="00C931EC"/>
    <w:rsid w:val="00C93273"/>
    <w:rsid w:val="00C942D9"/>
    <w:rsid w:val="00C945B1"/>
    <w:rsid w:val="00C9477F"/>
    <w:rsid w:val="00C949CD"/>
    <w:rsid w:val="00C94CE9"/>
    <w:rsid w:val="00C957DB"/>
    <w:rsid w:val="00C95A1F"/>
    <w:rsid w:val="00C962CB"/>
    <w:rsid w:val="00C96ED5"/>
    <w:rsid w:val="00C96EE9"/>
    <w:rsid w:val="00C96F79"/>
    <w:rsid w:val="00C97A0B"/>
    <w:rsid w:val="00CA02E6"/>
    <w:rsid w:val="00CA0712"/>
    <w:rsid w:val="00CA1BEB"/>
    <w:rsid w:val="00CA1CE6"/>
    <w:rsid w:val="00CA1D72"/>
    <w:rsid w:val="00CA1E61"/>
    <w:rsid w:val="00CA2185"/>
    <w:rsid w:val="00CA24D7"/>
    <w:rsid w:val="00CA2AED"/>
    <w:rsid w:val="00CA31DA"/>
    <w:rsid w:val="00CA37F1"/>
    <w:rsid w:val="00CA3A30"/>
    <w:rsid w:val="00CA483A"/>
    <w:rsid w:val="00CA5583"/>
    <w:rsid w:val="00CA640F"/>
    <w:rsid w:val="00CA66A8"/>
    <w:rsid w:val="00CA79B4"/>
    <w:rsid w:val="00CA7E2D"/>
    <w:rsid w:val="00CB02D2"/>
    <w:rsid w:val="00CB02FC"/>
    <w:rsid w:val="00CB04B7"/>
    <w:rsid w:val="00CB09DA"/>
    <w:rsid w:val="00CB0E54"/>
    <w:rsid w:val="00CB0FDB"/>
    <w:rsid w:val="00CB1068"/>
    <w:rsid w:val="00CB12DE"/>
    <w:rsid w:val="00CB1319"/>
    <w:rsid w:val="00CB1797"/>
    <w:rsid w:val="00CB1CB8"/>
    <w:rsid w:val="00CB1D02"/>
    <w:rsid w:val="00CB1DE1"/>
    <w:rsid w:val="00CB2326"/>
    <w:rsid w:val="00CB42E9"/>
    <w:rsid w:val="00CB478D"/>
    <w:rsid w:val="00CB4A8A"/>
    <w:rsid w:val="00CB5799"/>
    <w:rsid w:val="00CB5A1F"/>
    <w:rsid w:val="00CB690B"/>
    <w:rsid w:val="00CB6F5D"/>
    <w:rsid w:val="00CB70F6"/>
    <w:rsid w:val="00CB74BD"/>
    <w:rsid w:val="00CC06DF"/>
    <w:rsid w:val="00CC0E6B"/>
    <w:rsid w:val="00CC23E5"/>
    <w:rsid w:val="00CC279F"/>
    <w:rsid w:val="00CC2B37"/>
    <w:rsid w:val="00CC32BE"/>
    <w:rsid w:val="00CC3315"/>
    <w:rsid w:val="00CC3D74"/>
    <w:rsid w:val="00CC3E3B"/>
    <w:rsid w:val="00CC3F68"/>
    <w:rsid w:val="00CC4912"/>
    <w:rsid w:val="00CC4B64"/>
    <w:rsid w:val="00CC4D38"/>
    <w:rsid w:val="00CC51AC"/>
    <w:rsid w:val="00CC51E4"/>
    <w:rsid w:val="00CC5993"/>
    <w:rsid w:val="00CC6167"/>
    <w:rsid w:val="00CC6E7A"/>
    <w:rsid w:val="00CD003E"/>
    <w:rsid w:val="00CD005E"/>
    <w:rsid w:val="00CD177D"/>
    <w:rsid w:val="00CD259E"/>
    <w:rsid w:val="00CD2AD8"/>
    <w:rsid w:val="00CD35E6"/>
    <w:rsid w:val="00CD40C4"/>
    <w:rsid w:val="00CD41A9"/>
    <w:rsid w:val="00CD4710"/>
    <w:rsid w:val="00CD4B26"/>
    <w:rsid w:val="00CD54A2"/>
    <w:rsid w:val="00CD629A"/>
    <w:rsid w:val="00CD629C"/>
    <w:rsid w:val="00CD6980"/>
    <w:rsid w:val="00CD7315"/>
    <w:rsid w:val="00CD7479"/>
    <w:rsid w:val="00CE10EF"/>
    <w:rsid w:val="00CE1355"/>
    <w:rsid w:val="00CE1757"/>
    <w:rsid w:val="00CE18DA"/>
    <w:rsid w:val="00CE2622"/>
    <w:rsid w:val="00CE358B"/>
    <w:rsid w:val="00CE3BD8"/>
    <w:rsid w:val="00CE3BEA"/>
    <w:rsid w:val="00CE3EAB"/>
    <w:rsid w:val="00CE4235"/>
    <w:rsid w:val="00CE4482"/>
    <w:rsid w:val="00CE50A2"/>
    <w:rsid w:val="00CE50FD"/>
    <w:rsid w:val="00CE5975"/>
    <w:rsid w:val="00CE5DCA"/>
    <w:rsid w:val="00CE5E28"/>
    <w:rsid w:val="00CE64C9"/>
    <w:rsid w:val="00CE752A"/>
    <w:rsid w:val="00CE78E1"/>
    <w:rsid w:val="00CE79D2"/>
    <w:rsid w:val="00CE7B6C"/>
    <w:rsid w:val="00CE7FEB"/>
    <w:rsid w:val="00CF1099"/>
    <w:rsid w:val="00CF1211"/>
    <w:rsid w:val="00CF15D6"/>
    <w:rsid w:val="00CF1FC3"/>
    <w:rsid w:val="00CF205D"/>
    <w:rsid w:val="00CF430B"/>
    <w:rsid w:val="00CF474F"/>
    <w:rsid w:val="00CF4BA8"/>
    <w:rsid w:val="00CF5013"/>
    <w:rsid w:val="00CF5440"/>
    <w:rsid w:val="00CF5D28"/>
    <w:rsid w:val="00CF5D72"/>
    <w:rsid w:val="00CF613D"/>
    <w:rsid w:val="00CF64C4"/>
    <w:rsid w:val="00CF6AEE"/>
    <w:rsid w:val="00CF6C02"/>
    <w:rsid w:val="00CF6D62"/>
    <w:rsid w:val="00CF75E7"/>
    <w:rsid w:val="00CF76E7"/>
    <w:rsid w:val="00D013E9"/>
    <w:rsid w:val="00D01722"/>
    <w:rsid w:val="00D01830"/>
    <w:rsid w:val="00D019DB"/>
    <w:rsid w:val="00D02C40"/>
    <w:rsid w:val="00D03718"/>
    <w:rsid w:val="00D038B3"/>
    <w:rsid w:val="00D03A33"/>
    <w:rsid w:val="00D03A8A"/>
    <w:rsid w:val="00D03EA8"/>
    <w:rsid w:val="00D050B0"/>
    <w:rsid w:val="00D059D8"/>
    <w:rsid w:val="00D05DF8"/>
    <w:rsid w:val="00D05E4F"/>
    <w:rsid w:val="00D064E8"/>
    <w:rsid w:val="00D06708"/>
    <w:rsid w:val="00D06789"/>
    <w:rsid w:val="00D06AE8"/>
    <w:rsid w:val="00D0749F"/>
    <w:rsid w:val="00D07CAE"/>
    <w:rsid w:val="00D07F0C"/>
    <w:rsid w:val="00D10390"/>
    <w:rsid w:val="00D10461"/>
    <w:rsid w:val="00D1088D"/>
    <w:rsid w:val="00D108F5"/>
    <w:rsid w:val="00D109D9"/>
    <w:rsid w:val="00D11414"/>
    <w:rsid w:val="00D11548"/>
    <w:rsid w:val="00D118DB"/>
    <w:rsid w:val="00D12359"/>
    <w:rsid w:val="00D12600"/>
    <w:rsid w:val="00D13049"/>
    <w:rsid w:val="00D13384"/>
    <w:rsid w:val="00D1404E"/>
    <w:rsid w:val="00D1455A"/>
    <w:rsid w:val="00D14DB6"/>
    <w:rsid w:val="00D14E8C"/>
    <w:rsid w:val="00D15A9C"/>
    <w:rsid w:val="00D15C2E"/>
    <w:rsid w:val="00D173F5"/>
    <w:rsid w:val="00D17426"/>
    <w:rsid w:val="00D17F4E"/>
    <w:rsid w:val="00D2024A"/>
    <w:rsid w:val="00D20962"/>
    <w:rsid w:val="00D216A7"/>
    <w:rsid w:val="00D21944"/>
    <w:rsid w:val="00D21F99"/>
    <w:rsid w:val="00D2251A"/>
    <w:rsid w:val="00D22FBD"/>
    <w:rsid w:val="00D24106"/>
    <w:rsid w:val="00D242AE"/>
    <w:rsid w:val="00D243D0"/>
    <w:rsid w:val="00D2476A"/>
    <w:rsid w:val="00D24EFF"/>
    <w:rsid w:val="00D250DC"/>
    <w:rsid w:val="00D25A33"/>
    <w:rsid w:val="00D25EA1"/>
    <w:rsid w:val="00D26036"/>
    <w:rsid w:val="00D264C7"/>
    <w:rsid w:val="00D2657D"/>
    <w:rsid w:val="00D26C34"/>
    <w:rsid w:val="00D26CDA"/>
    <w:rsid w:val="00D2749A"/>
    <w:rsid w:val="00D2766B"/>
    <w:rsid w:val="00D30216"/>
    <w:rsid w:val="00D30C19"/>
    <w:rsid w:val="00D310A6"/>
    <w:rsid w:val="00D31BF6"/>
    <w:rsid w:val="00D31DEB"/>
    <w:rsid w:val="00D32059"/>
    <w:rsid w:val="00D32284"/>
    <w:rsid w:val="00D33917"/>
    <w:rsid w:val="00D34000"/>
    <w:rsid w:val="00D34BF9"/>
    <w:rsid w:val="00D35989"/>
    <w:rsid w:val="00D35D5A"/>
    <w:rsid w:val="00D35F9F"/>
    <w:rsid w:val="00D3626A"/>
    <w:rsid w:val="00D3689E"/>
    <w:rsid w:val="00D37E2C"/>
    <w:rsid w:val="00D40835"/>
    <w:rsid w:val="00D41ADD"/>
    <w:rsid w:val="00D433D2"/>
    <w:rsid w:val="00D44018"/>
    <w:rsid w:val="00D440BD"/>
    <w:rsid w:val="00D44806"/>
    <w:rsid w:val="00D44A4C"/>
    <w:rsid w:val="00D44A95"/>
    <w:rsid w:val="00D45567"/>
    <w:rsid w:val="00D458B4"/>
    <w:rsid w:val="00D46997"/>
    <w:rsid w:val="00D46C97"/>
    <w:rsid w:val="00D4746F"/>
    <w:rsid w:val="00D4758C"/>
    <w:rsid w:val="00D4778C"/>
    <w:rsid w:val="00D47A8D"/>
    <w:rsid w:val="00D47C16"/>
    <w:rsid w:val="00D50245"/>
    <w:rsid w:val="00D50248"/>
    <w:rsid w:val="00D50C12"/>
    <w:rsid w:val="00D511F2"/>
    <w:rsid w:val="00D51749"/>
    <w:rsid w:val="00D5181B"/>
    <w:rsid w:val="00D5183D"/>
    <w:rsid w:val="00D51BC1"/>
    <w:rsid w:val="00D5255F"/>
    <w:rsid w:val="00D53232"/>
    <w:rsid w:val="00D539E6"/>
    <w:rsid w:val="00D53A09"/>
    <w:rsid w:val="00D53FF6"/>
    <w:rsid w:val="00D55556"/>
    <w:rsid w:val="00D5577E"/>
    <w:rsid w:val="00D55AB9"/>
    <w:rsid w:val="00D5692C"/>
    <w:rsid w:val="00D574BF"/>
    <w:rsid w:val="00D5790C"/>
    <w:rsid w:val="00D60BA3"/>
    <w:rsid w:val="00D6196C"/>
    <w:rsid w:val="00D61E61"/>
    <w:rsid w:val="00D62439"/>
    <w:rsid w:val="00D62D0A"/>
    <w:rsid w:val="00D63342"/>
    <w:rsid w:val="00D63597"/>
    <w:rsid w:val="00D6443E"/>
    <w:rsid w:val="00D64472"/>
    <w:rsid w:val="00D653DA"/>
    <w:rsid w:val="00D655F5"/>
    <w:rsid w:val="00D66089"/>
    <w:rsid w:val="00D67B0F"/>
    <w:rsid w:val="00D70107"/>
    <w:rsid w:val="00D701D6"/>
    <w:rsid w:val="00D70B9C"/>
    <w:rsid w:val="00D70DD4"/>
    <w:rsid w:val="00D7181F"/>
    <w:rsid w:val="00D72111"/>
    <w:rsid w:val="00D72D63"/>
    <w:rsid w:val="00D72F5C"/>
    <w:rsid w:val="00D7334A"/>
    <w:rsid w:val="00D74499"/>
    <w:rsid w:val="00D745B1"/>
    <w:rsid w:val="00D74A58"/>
    <w:rsid w:val="00D74C1B"/>
    <w:rsid w:val="00D75B47"/>
    <w:rsid w:val="00D76220"/>
    <w:rsid w:val="00D764D3"/>
    <w:rsid w:val="00D77B7B"/>
    <w:rsid w:val="00D77F54"/>
    <w:rsid w:val="00D77F62"/>
    <w:rsid w:val="00D80274"/>
    <w:rsid w:val="00D8028B"/>
    <w:rsid w:val="00D81603"/>
    <w:rsid w:val="00D819D5"/>
    <w:rsid w:val="00D819F7"/>
    <w:rsid w:val="00D81E6F"/>
    <w:rsid w:val="00D82647"/>
    <w:rsid w:val="00D8375C"/>
    <w:rsid w:val="00D83C2C"/>
    <w:rsid w:val="00D83EB8"/>
    <w:rsid w:val="00D843BE"/>
    <w:rsid w:val="00D84A7D"/>
    <w:rsid w:val="00D8530C"/>
    <w:rsid w:val="00D85720"/>
    <w:rsid w:val="00D85866"/>
    <w:rsid w:val="00D86772"/>
    <w:rsid w:val="00D86ED8"/>
    <w:rsid w:val="00D86F68"/>
    <w:rsid w:val="00D874DF"/>
    <w:rsid w:val="00D87B35"/>
    <w:rsid w:val="00D90057"/>
    <w:rsid w:val="00D90FE5"/>
    <w:rsid w:val="00D912E5"/>
    <w:rsid w:val="00D91577"/>
    <w:rsid w:val="00D91BED"/>
    <w:rsid w:val="00D91EAE"/>
    <w:rsid w:val="00D925F6"/>
    <w:rsid w:val="00D92919"/>
    <w:rsid w:val="00D92DA6"/>
    <w:rsid w:val="00D9344A"/>
    <w:rsid w:val="00D935E4"/>
    <w:rsid w:val="00D93DA0"/>
    <w:rsid w:val="00D9415C"/>
    <w:rsid w:val="00D94F4C"/>
    <w:rsid w:val="00D95434"/>
    <w:rsid w:val="00D9557D"/>
    <w:rsid w:val="00D95889"/>
    <w:rsid w:val="00D95AC1"/>
    <w:rsid w:val="00D95F4D"/>
    <w:rsid w:val="00D95FE1"/>
    <w:rsid w:val="00D96075"/>
    <w:rsid w:val="00D966C9"/>
    <w:rsid w:val="00D96FF4"/>
    <w:rsid w:val="00D974A0"/>
    <w:rsid w:val="00D975EB"/>
    <w:rsid w:val="00D976E5"/>
    <w:rsid w:val="00D97CE3"/>
    <w:rsid w:val="00D97EE0"/>
    <w:rsid w:val="00DA0591"/>
    <w:rsid w:val="00DA0E18"/>
    <w:rsid w:val="00DA1378"/>
    <w:rsid w:val="00DA1F25"/>
    <w:rsid w:val="00DA2642"/>
    <w:rsid w:val="00DA2C25"/>
    <w:rsid w:val="00DA2CBC"/>
    <w:rsid w:val="00DA3695"/>
    <w:rsid w:val="00DA44F0"/>
    <w:rsid w:val="00DA4D0A"/>
    <w:rsid w:val="00DA51CA"/>
    <w:rsid w:val="00DA5323"/>
    <w:rsid w:val="00DA6405"/>
    <w:rsid w:val="00DA6766"/>
    <w:rsid w:val="00DA6FA3"/>
    <w:rsid w:val="00DA75E5"/>
    <w:rsid w:val="00DB0363"/>
    <w:rsid w:val="00DB08C6"/>
    <w:rsid w:val="00DB1971"/>
    <w:rsid w:val="00DB1D8E"/>
    <w:rsid w:val="00DB335A"/>
    <w:rsid w:val="00DB351A"/>
    <w:rsid w:val="00DB39F0"/>
    <w:rsid w:val="00DB3A47"/>
    <w:rsid w:val="00DB3D92"/>
    <w:rsid w:val="00DB449C"/>
    <w:rsid w:val="00DB4513"/>
    <w:rsid w:val="00DB4547"/>
    <w:rsid w:val="00DB47E8"/>
    <w:rsid w:val="00DB4B88"/>
    <w:rsid w:val="00DB5E6E"/>
    <w:rsid w:val="00DB5ECC"/>
    <w:rsid w:val="00DB6D3F"/>
    <w:rsid w:val="00DB7730"/>
    <w:rsid w:val="00DB78CA"/>
    <w:rsid w:val="00DC0A03"/>
    <w:rsid w:val="00DC0A83"/>
    <w:rsid w:val="00DC0CBA"/>
    <w:rsid w:val="00DC0CF2"/>
    <w:rsid w:val="00DC0F03"/>
    <w:rsid w:val="00DC13EE"/>
    <w:rsid w:val="00DC1A8A"/>
    <w:rsid w:val="00DC20CE"/>
    <w:rsid w:val="00DC20E3"/>
    <w:rsid w:val="00DC222C"/>
    <w:rsid w:val="00DC248C"/>
    <w:rsid w:val="00DC2F8C"/>
    <w:rsid w:val="00DC38E0"/>
    <w:rsid w:val="00DC49AC"/>
    <w:rsid w:val="00DC4E5E"/>
    <w:rsid w:val="00DC5EC2"/>
    <w:rsid w:val="00DC61F5"/>
    <w:rsid w:val="00DC63D3"/>
    <w:rsid w:val="00DC63D7"/>
    <w:rsid w:val="00DC64E5"/>
    <w:rsid w:val="00DC70C2"/>
    <w:rsid w:val="00DC7A0E"/>
    <w:rsid w:val="00DC7C91"/>
    <w:rsid w:val="00DC7D84"/>
    <w:rsid w:val="00DD02EC"/>
    <w:rsid w:val="00DD05A4"/>
    <w:rsid w:val="00DD07D2"/>
    <w:rsid w:val="00DD0F34"/>
    <w:rsid w:val="00DD14BB"/>
    <w:rsid w:val="00DD16DB"/>
    <w:rsid w:val="00DD208B"/>
    <w:rsid w:val="00DD229E"/>
    <w:rsid w:val="00DD2FF4"/>
    <w:rsid w:val="00DD30EC"/>
    <w:rsid w:val="00DD3C41"/>
    <w:rsid w:val="00DD4D8F"/>
    <w:rsid w:val="00DD55E0"/>
    <w:rsid w:val="00DD5FAA"/>
    <w:rsid w:val="00DD603D"/>
    <w:rsid w:val="00DD682D"/>
    <w:rsid w:val="00DD71D7"/>
    <w:rsid w:val="00DD7862"/>
    <w:rsid w:val="00DE0D05"/>
    <w:rsid w:val="00DE1FBC"/>
    <w:rsid w:val="00DE22B5"/>
    <w:rsid w:val="00DE25C6"/>
    <w:rsid w:val="00DE26D0"/>
    <w:rsid w:val="00DE3669"/>
    <w:rsid w:val="00DE3C97"/>
    <w:rsid w:val="00DE3DBB"/>
    <w:rsid w:val="00DE46AC"/>
    <w:rsid w:val="00DE4AF9"/>
    <w:rsid w:val="00DE544A"/>
    <w:rsid w:val="00DE56D7"/>
    <w:rsid w:val="00DE5C10"/>
    <w:rsid w:val="00DE6DE9"/>
    <w:rsid w:val="00DE719E"/>
    <w:rsid w:val="00DE77F5"/>
    <w:rsid w:val="00DE7C46"/>
    <w:rsid w:val="00DF0205"/>
    <w:rsid w:val="00DF0708"/>
    <w:rsid w:val="00DF11BA"/>
    <w:rsid w:val="00DF192B"/>
    <w:rsid w:val="00DF247E"/>
    <w:rsid w:val="00DF2800"/>
    <w:rsid w:val="00DF34FE"/>
    <w:rsid w:val="00DF43ED"/>
    <w:rsid w:val="00DF4401"/>
    <w:rsid w:val="00DF4D29"/>
    <w:rsid w:val="00DF5E4B"/>
    <w:rsid w:val="00DF5F30"/>
    <w:rsid w:val="00DF6BE6"/>
    <w:rsid w:val="00DF6CD2"/>
    <w:rsid w:val="00DF70CE"/>
    <w:rsid w:val="00DF747F"/>
    <w:rsid w:val="00DF777C"/>
    <w:rsid w:val="00DF7ED2"/>
    <w:rsid w:val="00E00AC0"/>
    <w:rsid w:val="00E03203"/>
    <w:rsid w:val="00E03EBD"/>
    <w:rsid w:val="00E04778"/>
    <w:rsid w:val="00E04F40"/>
    <w:rsid w:val="00E053E3"/>
    <w:rsid w:val="00E0576C"/>
    <w:rsid w:val="00E05CAD"/>
    <w:rsid w:val="00E074BE"/>
    <w:rsid w:val="00E07895"/>
    <w:rsid w:val="00E100B8"/>
    <w:rsid w:val="00E1030F"/>
    <w:rsid w:val="00E11194"/>
    <w:rsid w:val="00E11500"/>
    <w:rsid w:val="00E11788"/>
    <w:rsid w:val="00E11882"/>
    <w:rsid w:val="00E11A84"/>
    <w:rsid w:val="00E1359E"/>
    <w:rsid w:val="00E13A07"/>
    <w:rsid w:val="00E13CA8"/>
    <w:rsid w:val="00E13CB7"/>
    <w:rsid w:val="00E142A4"/>
    <w:rsid w:val="00E1433E"/>
    <w:rsid w:val="00E155C9"/>
    <w:rsid w:val="00E1576F"/>
    <w:rsid w:val="00E15A59"/>
    <w:rsid w:val="00E1650E"/>
    <w:rsid w:val="00E1683E"/>
    <w:rsid w:val="00E16853"/>
    <w:rsid w:val="00E16A48"/>
    <w:rsid w:val="00E16D35"/>
    <w:rsid w:val="00E173C0"/>
    <w:rsid w:val="00E176EA"/>
    <w:rsid w:val="00E17BC3"/>
    <w:rsid w:val="00E202C0"/>
    <w:rsid w:val="00E210BA"/>
    <w:rsid w:val="00E212E9"/>
    <w:rsid w:val="00E21526"/>
    <w:rsid w:val="00E219B7"/>
    <w:rsid w:val="00E21B33"/>
    <w:rsid w:val="00E24656"/>
    <w:rsid w:val="00E251EC"/>
    <w:rsid w:val="00E257A7"/>
    <w:rsid w:val="00E26244"/>
    <w:rsid w:val="00E26DB9"/>
    <w:rsid w:val="00E27222"/>
    <w:rsid w:val="00E27E57"/>
    <w:rsid w:val="00E27FC2"/>
    <w:rsid w:val="00E30565"/>
    <w:rsid w:val="00E308C5"/>
    <w:rsid w:val="00E30BDE"/>
    <w:rsid w:val="00E31F13"/>
    <w:rsid w:val="00E32470"/>
    <w:rsid w:val="00E32958"/>
    <w:rsid w:val="00E329BB"/>
    <w:rsid w:val="00E34118"/>
    <w:rsid w:val="00E347DF"/>
    <w:rsid w:val="00E34F76"/>
    <w:rsid w:val="00E35875"/>
    <w:rsid w:val="00E359F4"/>
    <w:rsid w:val="00E35C04"/>
    <w:rsid w:val="00E36207"/>
    <w:rsid w:val="00E36798"/>
    <w:rsid w:val="00E36BAC"/>
    <w:rsid w:val="00E36DD8"/>
    <w:rsid w:val="00E3712F"/>
    <w:rsid w:val="00E37E19"/>
    <w:rsid w:val="00E40057"/>
    <w:rsid w:val="00E4060A"/>
    <w:rsid w:val="00E40D62"/>
    <w:rsid w:val="00E41083"/>
    <w:rsid w:val="00E41430"/>
    <w:rsid w:val="00E43B5F"/>
    <w:rsid w:val="00E43F8E"/>
    <w:rsid w:val="00E44D5C"/>
    <w:rsid w:val="00E45FB6"/>
    <w:rsid w:val="00E46037"/>
    <w:rsid w:val="00E464DA"/>
    <w:rsid w:val="00E4675F"/>
    <w:rsid w:val="00E469DD"/>
    <w:rsid w:val="00E47226"/>
    <w:rsid w:val="00E4780B"/>
    <w:rsid w:val="00E5039C"/>
    <w:rsid w:val="00E506A0"/>
    <w:rsid w:val="00E51205"/>
    <w:rsid w:val="00E515E8"/>
    <w:rsid w:val="00E51AFB"/>
    <w:rsid w:val="00E51CE8"/>
    <w:rsid w:val="00E51E73"/>
    <w:rsid w:val="00E51F46"/>
    <w:rsid w:val="00E52365"/>
    <w:rsid w:val="00E524D6"/>
    <w:rsid w:val="00E52EC8"/>
    <w:rsid w:val="00E54D5E"/>
    <w:rsid w:val="00E57BAF"/>
    <w:rsid w:val="00E61961"/>
    <w:rsid w:val="00E62033"/>
    <w:rsid w:val="00E62369"/>
    <w:rsid w:val="00E626CB"/>
    <w:rsid w:val="00E630D7"/>
    <w:rsid w:val="00E63979"/>
    <w:rsid w:val="00E640CC"/>
    <w:rsid w:val="00E65B52"/>
    <w:rsid w:val="00E66098"/>
    <w:rsid w:val="00E664B1"/>
    <w:rsid w:val="00E6686F"/>
    <w:rsid w:val="00E674C4"/>
    <w:rsid w:val="00E675D3"/>
    <w:rsid w:val="00E67C1A"/>
    <w:rsid w:val="00E71E56"/>
    <w:rsid w:val="00E723A7"/>
    <w:rsid w:val="00E7338E"/>
    <w:rsid w:val="00E73EAD"/>
    <w:rsid w:val="00E74212"/>
    <w:rsid w:val="00E744E6"/>
    <w:rsid w:val="00E748A8"/>
    <w:rsid w:val="00E74DCB"/>
    <w:rsid w:val="00E7550D"/>
    <w:rsid w:val="00E76192"/>
    <w:rsid w:val="00E7679C"/>
    <w:rsid w:val="00E769F7"/>
    <w:rsid w:val="00E76A94"/>
    <w:rsid w:val="00E76C37"/>
    <w:rsid w:val="00E76DAC"/>
    <w:rsid w:val="00E7723E"/>
    <w:rsid w:val="00E77EDE"/>
    <w:rsid w:val="00E805E0"/>
    <w:rsid w:val="00E814CD"/>
    <w:rsid w:val="00E81947"/>
    <w:rsid w:val="00E82BC4"/>
    <w:rsid w:val="00E83214"/>
    <w:rsid w:val="00E835A2"/>
    <w:rsid w:val="00E836BE"/>
    <w:rsid w:val="00E839F4"/>
    <w:rsid w:val="00E83F4B"/>
    <w:rsid w:val="00E840F8"/>
    <w:rsid w:val="00E84689"/>
    <w:rsid w:val="00E85307"/>
    <w:rsid w:val="00E858F1"/>
    <w:rsid w:val="00E85A07"/>
    <w:rsid w:val="00E85CCC"/>
    <w:rsid w:val="00E86386"/>
    <w:rsid w:val="00E8684F"/>
    <w:rsid w:val="00E8688E"/>
    <w:rsid w:val="00E87A05"/>
    <w:rsid w:val="00E87E6E"/>
    <w:rsid w:val="00E905F6"/>
    <w:rsid w:val="00E9069B"/>
    <w:rsid w:val="00E91B8A"/>
    <w:rsid w:val="00E91C1D"/>
    <w:rsid w:val="00E925A5"/>
    <w:rsid w:val="00E92C11"/>
    <w:rsid w:val="00E92C32"/>
    <w:rsid w:val="00E93A02"/>
    <w:rsid w:val="00E93C02"/>
    <w:rsid w:val="00E943FF"/>
    <w:rsid w:val="00E946A6"/>
    <w:rsid w:val="00E94C64"/>
    <w:rsid w:val="00E954EC"/>
    <w:rsid w:val="00E955FD"/>
    <w:rsid w:val="00E9575B"/>
    <w:rsid w:val="00E95E3B"/>
    <w:rsid w:val="00E96745"/>
    <w:rsid w:val="00E9707C"/>
    <w:rsid w:val="00E97137"/>
    <w:rsid w:val="00EA073A"/>
    <w:rsid w:val="00EA0FCF"/>
    <w:rsid w:val="00EA1D43"/>
    <w:rsid w:val="00EA25CF"/>
    <w:rsid w:val="00EA28F9"/>
    <w:rsid w:val="00EA290D"/>
    <w:rsid w:val="00EA2A6C"/>
    <w:rsid w:val="00EA2BFD"/>
    <w:rsid w:val="00EA2DBF"/>
    <w:rsid w:val="00EA3BC6"/>
    <w:rsid w:val="00EA3BE6"/>
    <w:rsid w:val="00EA3CC6"/>
    <w:rsid w:val="00EA4201"/>
    <w:rsid w:val="00EA4327"/>
    <w:rsid w:val="00EA440B"/>
    <w:rsid w:val="00EA53C6"/>
    <w:rsid w:val="00EA57AB"/>
    <w:rsid w:val="00EA601F"/>
    <w:rsid w:val="00EA6746"/>
    <w:rsid w:val="00EA709C"/>
    <w:rsid w:val="00EA70ED"/>
    <w:rsid w:val="00EA719A"/>
    <w:rsid w:val="00EB002D"/>
    <w:rsid w:val="00EB005C"/>
    <w:rsid w:val="00EB0786"/>
    <w:rsid w:val="00EB1743"/>
    <w:rsid w:val="00EB1784"/>
    <w:rsid w:val="00EB19F9"/>
    <w:rsid w:val="00EB1FA1"/>
    <w:rsid w:val="00EB241D"/>
    <w:rsid w:val="00EB2D87"/>
    <w:rsid w:val="00EB2E14"/>
    <w:rsid w:val="00EB3773"/>
    <w:rsid w:val="00EB3C31"/>
    <w:rsid w:val="00EB3D4B"/>
    <w:rsid w:val="00EB3F39"/>
    <w:rsid w:val="00EB434D"/>
    <w:rsid w:val="00EB584A"/>
    <w:rsid w:val="00EB5AE2"/>
    <w:rsid w:val="00EB6399"/>
    <w:rsid w:val="00EB6AC8"/>
    <w:rsid w:val="00EB728A"/>
    <w:rsid w:val="00EB763C"/>
    <w:rsid w:val="00EC1BA5"/>
    <w:rsid w:val="00EC1D78"/>
    <w:rsid w:val="00EC1E9A"/>
    <w:rsid w:val="00EC2192"/>
    <w:rsid w:val="00EC34ED"/>
    <w:rsid w:val="00EC43ED"/>
    <w:rsid w:val="00EC5328"/>
    <w:rsid w:val="00EC55BB"/>
    <w:rsid w:val="00EC5AB8"/>
    <w:rsid w:val="00EC5E19"/>
    <w:rsid w:val="00EC67C5"/>
    <w:rsid w:val="00EC71DA"/>
    <w:rsid w:val="00EC75AE"/>
    <w:rsid w:val="00EC7DB7"/>
    <w:rsid w:val="00EC7DDF"/>
    <w:rsid w:val="00ED058D"/>
    <w:rsid w:val="00ED104D"/>
    <w:rsid w:val="00ED1231"/>
    <w:rsid w:val="00ED1E20"/>
    <w:rsid w:val="00ED2504"/>
    <w:rsid w:val="00ED2DDC"/>
    <w:rsid w:val="00ED3391"/>
    <w:rsid w:val="00ED3656"/>
    <w:rsid w:val="00ED38EC"/>
    <w:rsid w:val="00ED3A29"/>
    <w:rsid w:val="00ED3B6C"/>
    <w:rsid w:val="00ED4103"/>
    <w:rsid w:val="00ED466A"/>
    <w:rsid w:val="00ED4D59"/>
    <w:rsid w:val="00ED4EEB"/>
    <w:rsid w:val="00ED52EE"/>
    <w:rsid w:val="00ED598F"/>
    <w:rsid w:val="00ED75FA"/>
    <w:rsid w:val="00EE07BE"/>
    <w:rsid w:val="00EE0891"/>
    <w:rsid w:val="00EE1325"/>
    <w:rsid w:val="00EE1329"/>
    <w:rsid w:val="00EE1AC3"/>
    <w:rsid w:val="00EE1E49"/>
    <w:rsid w:val="00EE1E51"/>
    <w:rsid w:val="00EE39D2"/>
    <w:rsid w:val="00EE3D97"/>
    <w:rsid w:val="00EE413F"/>
    <w:rsid w:val="00EE4732"/>
    <w:rsid w:val="00EE56C0"/>
    <w:rsid w:val="00EE640B"/>
    <w:rsid w:val="00EE675E"/>
    <w:rsid w:val="00EE6D00"/>
    <w:rsid w:val="00EE76A9"/>
    <w:rsid w:val="00EE79A3"/>
    <w:rsid w:val="00EE7B9D"/>
    <w:rsid w:val="00EE7C27"/>
    <w:rsid w:val="00EE7FA7"/>
    <w:rsid w:val="00EF0631"/>
    <w:rsid w:val="00EF0741"/>
    <w:rsid w:val="00EF0930"/>
    <w:rsid w:val="00EF0BCA"/>
    <w:rsid w:val="00EF1470"/>
    <w:rsid w:val="00EF1DDD"/>
    <w:rsid w:val="00EF21C3"/>
    <w:rsid w:val="00EF28FE"/>
    <w:rsid w:val="00EF36C6"/>
    <w:rsid w:val="00EF4108"/>
    <w:rsid w:val="00EF43A6"/>
    <w:rsid w:val="00EF44AC"/>
    <w:rsid w:val="00EF4694"/>
    <w:rsid w:val="00EF4A10"/>
    <w:rsid w:val="00EF51F9"/>
    <w:rsid w:val="00EF5E46"/>
    <w:rsid w:val="00EF5FE4"/>
    <w:rsid w:val="00EF6523"/>
    <w:rsid w:val="00EF69F9"/>
    <w:rsid w:val="00EF7502"/>
    <w:rsid w:val="00F01C15"/>
    <w:rsid w:val="00F02218"/>
    <w:rsid w:val="00F0264D"/>
    <w:rsid w:val="00F036D7"/>
    <w:rsid w:val="00F04024"/>
    <w:rsid w:val="00F04563"/>
    <w:rsid w:val="00F04C7E"/>
    <w:rsid w:val="00F0670C"/>
    <w:rsid w:val="00F07253"/>
    <w:rsid w:val="00F073BA"/>
    <w:rsid w:val="00F0740D"/>
    <w:rsid w:val="00F0756C"/>
    <w:rsid w:val="00F07B59"/>
    <w:rsid w:val="00F10410"/>
    <w:rsid w:val="00F10E9A"/>
    <w:rsid w:val="00F113C1"/>
    <w:rsid w:val="00F11CCC"/>
    <w:rsid w:val="00F11E56"/>
    <w:rsid w:val="00F11EFC"/>
    <w:rsid w:val="00F12765"/>
    <w:rsid w:val="00F129F0"/>
    <w:rsid w:val="00F12B76"/>
    <w:rsid w:val="00F12F14"/>
    <w:rsid w:val="00F14A1A"/>
    <w:rsid w:val="00F154C1"/>
    <w:rsid w:val="00F15774"/>
    <w:rsid w:val="00F15BD9"/>
    <w:rsid w:val="00F162CB"/>
    <w:rsid w:val="00F17208"/>
    <w:rsid w:val="00F174DB"/>
    <w:rsid w:val="00F17E89"/>
    <w:rsid w:val="00F20815"/>
    <w:rsid w:val="00F21801"/>
    <w:rsid w:val="00F22353"/>
    <w:rsid w:val="00F23D56"/>
    <w:rsid w:val="00F23E98"/>
    <w:rsid w:val="00F24293"/>
    <w:rsid w:val="00F24E08"/>
    <w:rsid w:val="00F271E2"/>
    <w:rsid w:val="00F274EE"/>
    <w:rsid w:val="00F275FD"/>
    <w:rsid w:val="00F27706"/>
    <w:rsid w:val="00F27AF8"/>
    <w:rsid w:val="00F27B45"/>
    <w:rsid w:val="00F27DFB"/>
    <w:rsid w:val="00F306D6"/>
    <w:rsid w:val="00F3182D"/>
    <w:rsid w:val="00F320B0"/>
    <w:rsid w:val="00F326B2"/>
    <w:rsid w:val="00F32B07"/>
    <w:rsid w:val="00F32B63"/>
    <w:rsid w:val="00F34B95"/>
    <w:rsid w:val="00F3547F"/>
    <w:rsid w:val="00F357EE"/>
    <w:rsid w:val="00F360E9"/>
    <w:rsid w:val="00F37C51"/>
    <w:rsid w:val="00F41838"/>
    <w:rsid w:val="00F41DEF"/>
    <w:rsid w:val="00F429B6"/>
    <w:rsid w:val="00F42DFF"/>
    <w:rsid w:val="00F436DB"/>
    <w:rsid w:val="00F44C90"/>
    <w:rsid w:val="00F44F4F"/>
    <w:rsid w:val="00F45040"/>
    <w:rsid w:val="00F45117"/>
    <w:rsid w:val="00F45732"/>
    <w:rsid w:val="00F45B7D"/>
    <w:rsid w:val="00F46701"/>
    <w:rsid w:val="00F469B1"/>
    <w:rsid w:val="00F4721B"/>
    <w:rsid w:val="00F4767F"/>
    <w:rsid w:val="00F47F85"/>
    <w:rsid w:val="00F505D7"/>
    <w:rsid w:val="00F514B0"/>
    <w:rsid w:val="00F520BC"/>
    <w:rsid w:val="00F532E8"/>
    <w:rsid w:val="00F533EC"/>
    <w:rsid w:val="00F5351E"/>
    <w:rsid w:val="00F541DD"/>
    <w:rsid w:val="00F5433D"/>
    <w:rsid w:val="00F54E01"/>
    <w:rsid w:val="00F55466"/>
    <w:rsid w:val="00F55682"/>
    <w:rsid w:val="00F55C13"/>
    <w:rsid w:val="00F55CF6"/>
    <w:rsid w:val="00F570E9"/>
    <w:rsid w:val="00F57D1E"/>
    <w:rsid w:val="00F60014"/>
    <w:rsid w:val="00F60A52"/>
    <w:rsid w:val="00F6171B"/>
    <w:rsid w:val="00F61F75"/>
    <w:rsid w:val="00F6202E"/>
    <w:rsid w:val="00F625CD"/>
    <w:rsid w:val="00F6264A"/>
    <w:rsid w:val="00F62C49"/>
    <w:rsid w:val="00F62FA4"/>
    <w:rsid w:val="00F63549"/>
    <w:rsid w:val="00F647DE"/>
    <w:rsid w:val="00F654E6"/>
    <w:rsid w:val="00F66123"/>
    <w:rsid w:val="00F665FA"/>
    <w:rsid w:val="00F66A34"/>
    <w:rsid w:val="00F7026B"/>
    <w:rsid w:val="00F7039A"/>
    <w:rsid w:val="00F709D9"/>
    <w:rsid w:val="00F719CA"/>
    <w:rsid w:val="00F71FB0"/>
    <w:rsid w:val="00F72BAF"/>
    <w:rsid w:val="00F72F8E"/>
    <w:rsid w:val="00F73782"/>
    <w:rsid w:val="00F73E87"/>
    <w:rsid w:val="00F744C7"/>
    <w:rsid w:val="00F747CF"/>
    <w:rsid w:val="00F74EB5"/>
    <w:rsid w:val="00F74EFC"/>
    <w:rsid w:val="00F76C9A"/>
    <w:rsid w:val="00F77362"/>
    <w:rsid w:val="00F77622"/>
    <w:rsid w:val="00F803D4"/>
    <w:rsid w:val="00F80605"/>
    <w:rsid w:val="00F80DB5"/>
    <w:rsid w:val="00F822E1"/>
    <w:rsid w:val="00F8305A"/>
    <w:rsid w:val="00F840AA"/>
    <w:rsid w:val="00F8449B"/>
    <w:rsid w:val="00F84A73"/>
    <w:rsid w:val="00F84DB2"/>
    <w:rsid w:val="00F859BE"/>
    <w:rsid w:val="00F85F8C"/>
    <w:rsid w:val="00F8626B"/>
    <w:rsid w:val="00F863E2"/>
    <w:rsid w:val="00F86745"/>
    <w:rsid w:val="00F8680B"/>
    <w:rsid w:val="00F86A4B"/>
    <w:rsid w:val="00F8730F"/>
    <w:rsid w:val="00F8735D"/>
    <w:rsid w:val="00F87C0E"/>
    <w:rsid w:val="00F9063A"/>
    <w:rsid w:val="00F90A62"/>
    <w:rsid w:val="00F91321"/>
    <w:rsid w:val="00F92443"/>
    <w:rsid w:val="00F94182"/>
    <w:rsid w:val="00F9443F"/>
    <w:rsid w:val="00F94559"/>
    <w:rsid w:val="00F94CBE"/>
    <w:rsid w:val="00F95061"/>
    <w:rsid w:val="00F95166"/>
    <w:rsid w:val="00F952B4"/>
    <w:rsid w:val="00F95324"/>
    <w:rsid w:val="00F95F6B"/>
    <w:rsid w:val="00F9606B"/>
    <w:rsid w:val="00F96550"/>
    <w:rsid w:val="00F9657A"/>
    <w:rsid w:val="00F96E5C"/>
    <w:rsid w:val="00F97BCD"/>
    <w:rsid w:val="00FA0072"/>
    <w:rsid w:val="00FA042F"/>
    <w:rsid w:val="00FA04EC"/>
    <w:rsid w:val="00FA1E4D"/>
    <w:rsid w:val="00FA3278"/>
    <w:rsid w:val="00FA3428"/>
    <w:rsid w:val="00FA381E"/>
    <w:rsid w:val="00FA3AEF"/>
    <w:rsid w:val="00FA3B08"/>
    <w:rsid w:val="00FA3F46"/>
    <w:rsid w:val="00FA3FAB"/>
    <w:rsid w:val="00FA4008"/>
    <w:rsid w:val="00FA432C"/>
    <w:rsid w:val="00FA4E8F"/>
    <w:rsid w:val="00FA5531"/>
    <w:rsid w:val="00FA5745"/>
    <w:rsid w:val="00FA60FC"/>
    <w:rsid w:val="00FA64DB"/>
    <w:rsid w:val="00FA6554"/>
    <w:rsid w:val="00FA6E7F"/>
    <w:rsid w:val="00FA6F24"/>
    <w:rsid w:val="00FA7114"/>
    <w:rsid w:val="00FA756C"/>
    <w:rsid w:val="00FA7F43"/>
    <w:rsid w:val="00FA7FE5"/>
    <w:rsid w:val="00FB004C"/>
    <w:rsid w:val="00FB0442"/>
    <w:rsid w:val="00FB0726"/>
    <w:rsid w:val="00FB0AA8"/>
    <w:rsid w:val="00FB0CB7"/>
    <w:rsid w:val="00FB1451"/>
    <w:rsid w:val="00FB16F6"/>
    <w:rsid w:val="00FB1CFD"/>
    <w:rsid w:val="00FB1FC6"/>
    <w:rsid w:val="00FB2056"/>
    <w:rsid w:val="00FB2379"/>
    <w:rsid w:val="00FB2492"/>
    <w:rsid w:val="00FB27CB"/>
    <w:rsid w:val="00FB30EB"/>
    <w:rsid w:val="00FB334E"/>
    <w:rsid w:val="00FB33AC"/>
    <w:rsid w:val="00FB3938"/>
    <w:rsid w:val="00FB4F3C"/>
    <w:rsid w:val="00FB5081"/>
    <w:rsid w:val="00FB5698"/>
    <w:rsid w:val="00FB6001"/>
    <w:rsid w:val="00FB6659"/>
    <w:rsid w:val="00FB6AD8"/>
    <w:rsid w:val="00FB7D8E"/>
    <w:rsid w:val="00FC0163"/>
    <w:rsid w:val="00FC0687"/>
    <w:rsid w:val="00FC0CCD"/>
    <w:rsid w:val="00FC0E66"/>
    <w:rsid w:val="00FC1C03"/>
    <w:rsid w:val="00FC1EEE"/>
    <w:rsid w:val="00FC22E8"/>
    <w:rsid w:val="00FC2560"/>
    <w:rsid w:val="00FC2F6F"/>
    <w:rsid w:val="00FC396F"/>
    <w:rsid w:val="00FC3AEE"/>
    <w:rsid w:val="00FC3FFB"/>
    <w:rsid w:val="00FC4453"/>
    <w:rsid w:val="00FC44B4"/>
    <w:rsid w:val="00FC45AC"/>
    <w:rsid w:val="00FC4B60"/>
    <w:rsid w:val="00FC5DD9"/>
    <w:rsid w:val="00FC7719"/>
    <w:rsid w:val="00FD0411"/>
    <w:rsid w:val="00FD060A"/>
    <w:rsid w:val="00FD06C1"/>
    <w:rsid w:val="00FD0A05"/>
    <w:rsid w:val="00FD175D"/>
    <w:rsid w:val="00FD27CB"/>
    <w:rsid w:val="00FD3CFA"/>
    <w:rsid w:val="00FD3FE1"/>
    <w:rsid w:val="00FD4D36"/>
    <w:rsid w:val="00FD677D"/>
    <w:rsid w:val="00FD68AD"/>
    <w:rsid w:val="00FD69BA"/>
    <w:rsid w:val="00FD6C26"/>
    <w:rsid w:val="00FD7526"/>
    <w:rsid w:val="00FD799D"/>
    <w:rsid w:val="00FE002E"/>
    <w:rsid w:val="00FE089B"/>
    <w:rsid w:val="00FE0CF3"/>
    <w:rsid w:val="00FE1BD1"/>
    <w:rsid w:val="00FE1DE3"/>
    <w:rsid w:val="00FE2291"/>
    <w:rsid w:val="00FE2DD8"/>
    <w:rsid w:val="00FE4CD0"/>
    <w:rsid w:val="00FE5CE0"/>
    <w:rsid w:val="00FE6B28"/>
    <w:rsid w:val="00FE78AD"/>
    <w:rsid w:val="00FE7B8E"/>
    <w:rsid w:val="00FE7C7C"/>
    <w:rsid w:val="00FF076B"/>
    <w:rsid w:val="00FF16F2"/>
    <w:rsid w:val="00FF201A"/>
    <w:rsid w:val="00FF2CDC"/>
    <w:rsid w:val="00FF450D"/>
    <w:rsid w:val="00FF453D"/>
    <w:rsid w:val="00FF49C7"/>
    <w:rsid w:val="00FF50A6"/>
    <w:rsid w:val="00FF5632"/>
    <w:rsid w:val="00FF5B20"/>
    <w:rsid w:val="00FF7349"/>
    <w:rsid w:val="00FF76A8"/>
    <w:rsid w:val="00FF789A"/>
    <w:rsid w:val="00FF789C"/>
    <w:rsid w:val="00FF7F32"/>
    <w:rsid w:val="00FF7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44B485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032C76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paragraph" w:styleId="Heading1">
    <w:name w:val="heading 1"/>
    <w:aliases w:val="H1,h1,Heading 1 3GPP"/>
    <w:next w:val="Normal"/>
    <w:link w:val="Heading1Char"/>
    <w:uiPriority w:val="9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32C7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32C76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B3A47"/>
    <w:rPr>
      <w:b/>
    </w:rPr>
  </w:style>
  <w:style w:type="paragraph" w:customStyle="1" w:styleId="TAC">
    <w:name w:val="TAC"/>
    <w:basedOn w:val="TAL"/>
    <w:link w:val="TACChar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</w:style>
  <w:style w:type="paragraph" w:customStyle="1" w:styleId="B2">
    <w:name w:val="B2"/>
    <w:basedOn w:val="List2"/>
    <w:link w:val="B2Char"/>
    <w:rsid w:val="00DB3A47"/>
  </w:style>
  <w:style w:type="paragraph" w:customStyle="1" w:styleId="B3">
    <w:name w:val="B3"/>
    <w:basedOn w:val="List3"/>
    <w:link w:val="B3Char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DB3A47"/>
    <w:pPr>
      <w:spacing w:after="120"/>
    </w:pPr>
    <w:rPr>
      <w:rFonts w:ascii="Arial" w:eastAsia="ＭＳ 明朝" w:hAnsi="Arial"/>
      <w:lang w:val="en-GB"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link w:val="CommentTextChar"/>
    <w:semiHidden/>
    <w:rsid w:val="00DB3A47"/>
    <w:rPr>
      <w:rFonts w:eastAsia="ＭＳ 明朝"/>
    </w:rPr>
  </w:style>
  <w:style w:type="paragraph" w:styleId="BodyText2">
    <w:name w:val="Body Text 2"/>
    <w:basedOn w:val="Normal"/>
    <w:rsid w:val="00DB3A47"/>
    <w:rPr>
      <w:rFonts w:eastAsia="ＭＳ 明朝"/>
      <w:color w:val="FFFF00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DB3A47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spacing w:after="0"/>
      <w:ind w:left="1622" w:hanging="363"/>
    </w:pPr>
    <w:rPr>
      <w:rFonts w:ascii="Arial" w:eastAsia="ＭＳ 明朝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DB3A47"/>
    <w:rPr>
      <w:rFonts w:ascii="Arial" w:eastAsia="ＭＳ 明朝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A0412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rsid w:val="0077237F"/>
    <w:pPr>
      <w:spacing w:after="0"/>
    </w:pPr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ＭＳ 明朝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2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sid w:val="00C50DF6"/>
    <w:rPr>
      <w:rFonts w:ascii="Arial" w:eastAsia="ＭＳ 明朝" w:hAnsi="Arial"/>
      <w:szCs w:val="24"/>
      <w:lang w:val="en-GB" w:eastAsia="en-GB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403A2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DefaultParagraphFont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Normal"/>
    <w:link w:val="IEEEParagraphChar"/>
    <w:rsid w:val="00266F6D"/>
    <w:pPr>
      <w:snapToGrid w:val="0"/>
      <w:spacing w:after="0"/>
      <w:ind w:firstLine="216"/>
      <w:jc w:val="both"/>
    </w:pPr>
    <w:rPr>
      <w:rFonts w:ascii="Arial" w:hAnsi="Arial"/>
      <w:color w:val="0000FF"/>
      <w:kern w:val="2"/>
      <w:szCs w:val="24"/>
      <w:lang w:val="en-AU" w:eastAsia="x-none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paragraph" w:customStyle="1" w:styleId="references">
    <w:name w:val="references"/>
    <w:rsid w:val="003D2EB2"/>
    <w:pPr>
      <w:numPr>
        <w:numId w:val="9"/>
      </w:numPr>
      <w:spacing w:after="50" w:line="180" w:lineRule="exact"/>
      <w:jc w:val="both"/>
    </w:pPr>
    <w:rPr>
      <w:rFonts w:ascii="Times New Roman" w:eastAsia="ＭＳ 明朝" w:hAnsi="Times New Roman"/>
      <w:noProof/>
      <w:sz w:val="16"/>
      <w:szCs w:val="16"/>
      <w:lang w:val="en-US" w:eastAsia="en-US"/>
    </w:rPr>
  </w:style>
  <w:style w:type="character" w:customStyle="1" w:styleId="CommentTextChar">
    <w:name w:val="Comment Text Char"/>
    <w:link w:val="CommentText"/>
    <w:semiHidden/>
    <w:rsid w:val="008579DF"/>
    <w:rPr>
      <w:rFonts w:ascii="Times New Roman" w:eastAsia="ＭＳ 明朝" w:hAnsi="Times New Roman"/>
      <w:lang w:val="en-GB"/>
    </w:rPr>
  </w:style>
  <w:style w:type="paragraph" w:customStyle="1" w:styleId="Default">
    <w:name w:val="Default"/>
    <w:rsid w:val="006F12A9"/>
    <w:pPr>
      <w:autoSpaceDE w:val="0"/>
      <w:autoSpaceDN w:val="0"/>
      <w:adjustRightInd w:val="0"/>
    </w:pPr>
    <w:rPr>
      <w:rFonts w:ascii="Optima" w:eastAsia="Times New Roman" w:hAnsi="Optima" w:cs="Optima"/>
      <w:color w:val="000000"/>
      <w:sz w:val="24"/>
      <w:szCs w:val="24"/>
      <w:lang w:val="en-US" w:eastAsia="zh-CN"/>
    </w:rPr>
  </w:style>
  <w:style w:type="character" w:customStyle="1" w:styleId="Heading1Char">
    <w:name w:val="Heading 1 Char"/>
    <w:aliases w:val="H1 Char,h1 Char,Heading 1 3GPP Char"/>
    <w:link w:val="Heading1"/>
    <w:uiPriority w:val="9"/>
    <w:rsid w:val="0032713B"/>
    <w:rPr>
      <w:rFonts w:ascii="Arial" w:hAnsi="Arial"/>
      <w:sz w:val="36"/>
      <w:lang w:eastAsia="en-US"/>
    </w:rPr>
  </w:style>
  <w:style w:type="character" w:customStyle="1" w:styleId="TACChar">
    <w:name w:val="TAC Char"/>
    <w:link w:val="TAC"/>
    <w:rsid w:val="00E76C37"/>
    <w:rPr>
      <w:rFonts w:ascii="Arial" w:eastAsiaTheme="minorEastAsia" w:hAnsi="Arial" w:cstheme="minorBidi"/>
      <w:sz w:val="18"/>
      <w:szCs w:val="22"/>
      <w:lang w:val="en-US" w:eastAsia="ja-JP"/>
    </w:rPr>
  </w:style>
  <w:style w:type="character" w:customStyle="1" w:styleId="TAHCar">
    <w:name w:val="TAH Car"/>
    <w:link w:val="TAH"/>
    <w:rsid w:val="00E76C37"/>
    <w:rPr>
      <w:rFonts w:ascii="Arial" w:eastAsiaTheme="minorEastAsia" w:hAnsi="Arial" w:cstheme="minorBidi"/>
      <w:b/>
      <w:sz w:val="18"/>
      <w:szCs w:val="22"/>
      <w:lang w:val="en-US" w:eastAsia="ja-JP"/>
    </w:rPr>
  </w:style>
  <w:style w:type="character" w:customStyle="1" w:styleId="THChar">
    <w:name w:val="TH Char"/>
    <w:link w:val="TH"/>
    <w:rsid w:val="00E76C37"/>
    <w:rPr>
      <w:rFonts w:ascii="Arial" w:eastAsiaTheme="minorEastAsia" w:hAnsi="Arial" w:cstheme="minorBidi"/>
      <w:b/>
      <w:sz w:val="22"/>
      <w:szCs w:val="22"/>
      <w:lang w:val="en-US" w:eastAsia="ja-JP"/>
    </w:rPr>
  </w:style>
  <w:style w:type="character" w:customStyle="1" w:styleId="NOChar">
    <w:name w:val="NO Char"/>
    <w:link w:val="NO"/>
    <w:locked/>
    <w:rsid w:val="00BE076E"/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paragraph" w:styleId="BodyText">
    <w:name w:val="Body Text"/>
    <w:basedOn w:val="Normal"/>
    <w:link w:val="BodyTextChar"/>
    <w:rsid w:val="00BE076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E076E"/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character" w:customStyle="1" w:styleId="ListParagraphChar">
    <w:name w:val="List Paragraph Char"/>
    <w:link w:val="ListParagraph"/>
    <w:uiPriority w:val="34"/>
    <w:locked/>
    <w:rsid w:val="00FC0CCD"/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character" w:customStyle="1" w:styleId="CRCoverPageChar">
    <w:name w:val="CR Cover Page Char"/>
    <w:link w:val="CRCoverPage"/>
    <w:locked/>
    <w:rsid w:val="005242D4"/>
    <w:rPr>
      <w:rFonts w:ascii="Arial" w:eastAsia="ＭＳ 明朝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0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18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3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685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857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631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25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0396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470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306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7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5190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8361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64173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8858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971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1212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793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458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805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1354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4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600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18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4070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67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2597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166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18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9271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960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177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64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988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2367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8344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2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3349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99900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369816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049005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4577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657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43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85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339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130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4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61394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97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7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1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689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9011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378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60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8917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22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683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739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1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29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1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271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91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5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1420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570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57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6779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027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547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031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548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00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369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6098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6549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06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03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270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196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305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5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77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7639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82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62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680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402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712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9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29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45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47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9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0330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7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87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9252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0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183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912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53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06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83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87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6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7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374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9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13990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asa</b:Tag>
    <b:SourceType>Misc</b:SourceType>
    <b:Guid>{17A224E8-DA44-4C41-A306-D17B66A5E1CB}</b:Guid>
    <b:Title>asas</b:Title>
    <b:Author>
      <b:Author>
        <b:NameList>
          <b:Person>
            <b:Last>asa</b:Last>
          </b:Person>
        </b:NameList>
      </b:Author>
    </b:Author>
    <b:RefOrder>1</b:RefOrder>
  </b:Source>
</b:Sources>
</file>

<file path=customXml/itemProps1.xml><?xml version="1.0" encoding="utf-8"?>
<ds:datastoreItem xmlns:ds="http://schemas.openxmlformats.org/officeDocument/2006/customXml" ds:itemID="{9F5C0775-C7D5-4441-A0E2-09D27408A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979</Words>
  <Characters>5584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6550</CharactersWithSpaces>
  <SharedDoc>false</SharedDoc>
  <HLinks>
    <vt:vector size="6" baseType="variant">
      <vt:variant>
        <vt:i4>6750294</vt:i4>
      </vt:variant>
      <vt:variant>
        <vt:i4>0</vt:i4>
      </vt:variant>
      <vt:variant>
        <vt:i4>0</vt:i4>
      </vt:variant>
      <vt:variant>
        <vt:i4>5</vt:i4>
      </vt:variant>
      <vt:variant>
        <vt:lpwstr>https://portal.etsi.org/webapp/MeetingCalendar/MeetingDetails.asp?m_id=18517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2017-08-03T16:37:00Z</dcterms:created>
  <dcterms:modified xsi:type="dcterms:W3CDTF">2017-08-11T14:21:00Z</dcterms:modified>
</cp:coreProperties>
</file>